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445" w:rsidRDefault="00186445" w:rsidP="00166CAC">
      <w:pPr>
        <w:autoSpaceDE w:val="0"/>
        <w:autoSpaceDN w:val="0"/>
        <w:adjustRightInd w:val="0"/>
        <w:jc w:val="center"/>
        <w:rPr>
          <w:rFonts w:ascii="Candara" w:hAnsi="Candara"/>
          <w:b/>
          <w:bCs/>
        </w:rPr>
      </w:pPr>
      <w:r w:rsidRPr="00CF141C">
        <w:rPr>
          <w:rFonts w:ascii="Candara" w:hAnsi="Candara"/>
          <w:b/>
          <w:bCs/>
        </w:rPr>
        <w:t xml:space="preserve">ESTUDIO PREVIO  </w:t>
      </w:r>
    </w:p>
    <w:p w:rsidR="00186445" w:rsidRDefault="00186445" w:rsidP="00166CAC">
      <w:pPr>
        <w:autoSpaceDE w:val="0"/>
        <w:autoSpaceDN w:val="0"/>
        <w:adjustRightInd w:val="0"/>
        <w:jc w:val="center"/>
        <w:rPr>
          <w:rFonts w:ascii="Candara" w:hAnsi="Candara"/>
          <w:b/>
          <w:bCs/>
        </w:rPr>
      </w:pPr>
    </w:p>
    <w:p w:rsidR="00186445" w:rsidRPr="00CF141C" w:rsidRDefault="00186445" w:rsidP="00166CAC">
      <w:pPr>
        <w:autoSpaceDE w:val="0"/>
        <w:autoSpaceDN w:val="0"/>
        <w:adjustRightInd w:val="0"/>
        <w:jc w:val="center"/>
        <w:rPr>
          <w:rFonts w:ascii="Candara" w:hAnsi="Candara"/>
          <w:b/>
          <w:bCs/>
        </w:rPr>
      </w:pPr>
      <w:r>
        <w:rPr>
          <w:rFonts w:ascii="Candara" w:hAnsi="Candara"/>
          <w:b/>
          <w:bCs/>
        </w:rPr>
        <w:t xml:space="preserve">CONTRATO </w:t>
      </w:r>
      <w:r w:rsidRPr="00CF141C">
        <w:rPr>
          <w:rFonts w:ascii="Candara" w:hAnsi="Candara"/>
          <w:b/>
          <w:bCs/>
          <w:color w:val="000000"/>
        </w:rPr>
        <w:t xml:space="preserve"> DE MINIMA CUANTIA</w:t>
      </w:r>
    </w:p>
    <w:p w:rsidR="00186445" w:rsidRPr="00CF141C" w:rsidRDefault="00186445" w:rsidP="00166CAC">
      <w:pPr>
        <w:autoSpaceDE w:val="0"/>
        <w:autoSpaceDN w:val="0"/>
        <w:adjustRightInd w:val="0"/>
        <w:rPr>
          <w:rFonts w:ascii="Candara" w:hAnsi="Candara"/>
          <w:b/>
          <w:bCs/>
          <w:iCs/>
        </w:rPr>
      </w:pPr>
    </w:p>
    <w:p w:rsidR="00186445" w:rsidRPr="00CF141C" w:rsidRDefault="00186445" w:rsidP="00166CAC">
      <w:pPr>
        <w:autoSpaceDE w:val="0"/>
        <w:autoSpaceDN w:val="0"/>
        <w:adjustRightInd w:val="0"/>
        <w:jc w:val="center"/>
        <w:rPr>
          <w:rFonts w:ascii="Candara" w:hAnsi="Candara"/>
          <w:b/>
          <w:bCs/>
        </w:rPr>
      </w:pPr>
    </w:p>
    <w:p w:rsidR="00186445" w:rsidRPr="00CF141C" w:rsidRDefault="00186445" w:rsidP="00166CAC">
      <w:pPr>
        <w:autoSpaceDE w:val="0"/>
        <w:autoSpaceDN w:val="0"/>
        <w:adjustRightInd w:val="0"/>
        <w:rPr>
          <w:rFonts w:ascii="Candara" w:hAnsi="Candara"/>
          <w:b/>
          <w:bCs/>
        </w:rPr>
      </w:pPr>
    </w:p>
    <w:p w:rsidR="00186445" w:rsidRPr="00CF141C" w:rsidRDefault="00186445" w:rsidP="00166CAC">
      <w:pPr>
        <w:jc w:val="both"/>
        <w:rPr>
          <w:rFonts w:ascii="Candara" w:hAnsi="Candara"/>
          <w:b/>
          <w:bCs/>
        </w:rPr>
      </w:pPr>
      <w:r w:rsidRPr="00CF141C">
        <w:rPr>
          <w:rFonts w:ascii="Candara" w:hAnsi="Candara"/>
          <w:b/>
          <w:bCs/>
        </w:rPr>
        <w:t>OBJETO</w:t>
      </w:r>
      <w:r w:rsidR="00C074F5">
        <w:rPr>
          <w:rFonts w:ascii="Candara" w:hAnsi="Candara"/>
        </w:rPr>
        <w:t>:</w:t>
      </w:r>
      <w:r w:rsidR="00DC5DA0">
        <w:rPr>
          <w:rFonts w:ascii="Candara" w:hAnsi="Candara"/>
          <w:b/>
          <w:bCs/>
          <w:noProof/>
          <w:color w:val="808080" w:themeColor="background1" w:themeShade="80"/>
        </w:rPr>
        <w:t xml:space="preserve"> OBJETO DEL PROYECTO</w:t>
      </w:r>
    </w:p>
    <w:p w:rsidR="00186445" w:rsidRPr="00CF141C" w:rsidRDefault="00186445" w:rsidP="00166CAC">
      <w:pPr>
        <w:autoSpaceDE w:val="0"/>
        <w:autoSpaceDN w:val="0"/>
        <w:adjustRightInd w:val="0"/>
        <w:jc w:val="both"/>
        <w:rPr>
          <w:rFonts w:ascii="Candara" w:hAnsi="Candara"/>
          <w:b/>
          <w:bCs/>
        </w:rPr>
      </w:pPr>
    </w:p>
    <w:p w:rsidR="00186445" w:rsidRPr="00CF141C" w:rsidRDefault="00186445" w:rsidP="00166CAC">
      <w:pPr>
        <w:autoSpaceDE w:val="0"/>
        <w:autoSpaceDN w:val="0"/>
        <w:adjustRightInd w:val="0"/>
        <w:jc w:val="both"/>
        <w:rPr>
          <w:rFonts w:ascii="Candara" w:hAnsi="Candara"/>
        </w:rPr>
      </w:pPr>
      <w:r w:rsidRPr="00CF141C">
        <w:rPr>
          <w:rFonts w:ascii="Candara" w:hAnsi="Candara"/>
          <w:b/>
          <w:bCs/>
        </w:rPr>
        <w:t xml:space="preserve">ENTIDAD: </w:t>
      </w:r>
      <w:r w:rsidRPr="00CF141C">
        <w:rPr>
          <w:rFonts w:ascii="Candara" w:hAnsi="Candara"/>
        </w:rPr>
        <w:t xml:space="preserve">MUNICIPIO DE </w:t>
      </w:r>
      <w:r>
        <w:rPr>
          <w:rFonts w:ascii="Candara" w:hAnsi="Candara"/>
        </w:rPr>
        <w:t>LEBRIJA</w:t>
      </w:r>
      <w:r w:rsidRPr="00CF141C">
        <w:rPr>
          <w:rFonts w:ascii="Candara" w:hAnsi="Candara"/>
        </w:rPr>
        <w:t xml:space="preserve"> SANTANDER</w:t>
      </w:r>
    </w:p>
    <w:p w:rsidR="00186445" w:rsidRPr="00CF141C" w:rsidRDefault="00186445" w:rsidP="00166CAC">
      <w:pPr>
        <w:autoSpaceDE w:val="0"/>
        <w:autoSpaceDN w:val="0"/>
        <w:adjustRightInd w:val="0"/>
        <w:jc w:val="both"/>
        <w:rPr>
          <w:rFonts w:ascii="Candara" w:hAnsi="Candara"/>
          <w:b/>
          <w:bCs/>
        </w:rPr>
      </w:pPr>
    </w:p>
    <w:p w:rsidR="00186445" w:rsidRPr="009F406B" w:rsidRDefault="00186445" w:rsidP="00166CAC">
      <w:pPr>
        <w:autoSpaceDE w:val="0"/>
        <w:autoSpaceDN w:val="0"/>
        <w:adjustRightInd w:val="0"/>
        <w:jc w:val="both"/>
        <w:rPr>
          <w:rFonts w:ascii="Candara" w:hAnsi="Candara"/>
          <w:b/>
          <w:bCs/>
        </w:rPr>
      </w:pPr>
      <w:r w:rsidRPr="00A74C64">
        <w:rPr>
          <w:rFonts w:ascii="Candara" w:hAnsi="Candara"/>
          <w:b/>
          <w:bCs/>
          <w:u w:val="single"/>
        </w:rPr>
        <w:t>1. La descripción de la necesidad que la entidad estatal pretende satisfacer con la Contratación.</w:t>
      </w:r>
    </w:p>
    <w:p w:rsidR="00186445" w:rsidRDefault="00186445" w:rsidP="00166CAC">
      <w:pPr>
        <w:autoSpaceDE w:val="0"/>
        <w:autoSpaceDN w:val="0"/>
        <w:adjustRightInd w:val="0"/>
        <w:jc w:val="both"/>
        <w:rPr>
          <w:rFonts w:ascii="Candara" w:hAnsi="Candara"/>
        </w:rPr>
      </w:pPr>
    </w:p>
    <w:p w:rsidR="00186445" w:rsidRPr="009F406B" w:rsidRDefault="00186445" w:rsidP="00166CAC">
      <w:pPr>
        <w:autoSpaceDE w:val="0"/>
        <w:autoSpaceDN w:val="0"/>
        <w:adjustRightInd w:val="0"/>
        <w:jc w:val="both"/>
        <w:rPr>
          <w:rFonts w:ascii="Candara" w:hAnsi="Candara"/>
          <w:b/>
        </w:rPr>
      </w:pPr>
      <w:r w:rsidRPr="009F406B">
        <w:rPr>
          <w:rFonts w:ascii="Candara" w:hAnsi="Candara"/>
          <w:b/>
        </w:rPr>
        <w:t>Forma de satisfacer la necesidad</w:t>
      </w:r>
    </w:p>
    <w:p w:rsidR="00186445" w:rsidRPr="009F406B" w:rsidRDefault="00186445" w:rsidP="00166CAC">
      <w:pPr>
        <w:autoSpaceDE w:val="0"/>
        <w:autoSpaceDN w:val="0"/>
        <w:adjustRightInd w:val="0"/>
        <w:jc w:val="both"/>
        <w:rPr>
          <w:rFonts w:ascii="Candara" w:hAnsi="Candara"/>
        </w:rPr>
      </w:pPr>
    </w:p>
    <w:p w:rsidR="00186445" w:rsidRPr="009F406B" w:rsidRDefault="00186445" w:rsidP="00166CAC">
      <w:pPr>
        <w:autoSpaceDE w:val="0"/>
        <w:autoSpaceDN w:val="0"/>
        <w:adjustRightInd w:val="0"/>
        <w:jc w:val="both"/>
        <w:rPr>
          <w:rFonts w:ascii="Candara" w:hAnsi="Candara"/>
        </w:rPr>
      </w:pPr>
      <w:r w:rsidRPr="009F406B">
        <w:rPr>
          <w:rFonts w:ascii="Candara" w:hAnsi="Candara"/>
        </w:rPr>
        <w:t xml:space="preserve">La mencionada necesidad se satisface a través de un </w:t>
      </w:r>
      <w:r w:rsidRPr="009F406B">
        <w:rPr>
          <w:rFonts w:ascii="Candara" w:hAnsi="Candara"/>
          <w:bCs/>
          <w:color w:val="000000"/>
        </w:rPr>
        <w:t>proceso de mínima cuantía</w:t>
      </w:r>
      <w:r w:rsidRPr="009F406B">
        <w:rPr>
          <w:rFonts w:ascii="Candara" w:hAnsi="Candara"/>
        </w:rPr>
        <w:t xml:space="preserve">, </w:t>
      </w:r>
      <w:r>
        <w:rPr>
          <w:rFonts w:ascii="Candara" w:hAnsi="Candara"/>
        </w:rPr>
        <w:t xml:space="preserve">con la contratación de </w:t>
      </w:r>
      <w:r w:rsidRPr="009F406B">
        <w:rPr>
          <w:rFonts w:ascii="Candara" w:hAnsi="Candara"/>
        </w:rPr>
        <w:t>una persona natural o jurídica</w:t>
      </w:r>
      <w:r>
        <w:rPr>
          <w:rFonts w:ascii="Candara" w:hAnsi="Candara"/>
        </w:rPr>
        <w:t xml:space="preserve"> que </w:t>
      </w:r>
      <w:r w:rsidRPr="009F406B">
        <w:rPr>
          <w:rFonts w:ascii="Candara" w:hAnsi="Candara"/>
        </w:rPr>
        <w:t xml:space="preserve"> pueda prestar el </w:t>
      </w:r>
      <w:r w:rsidRPr="004A1AB9">
        <w:rPr>
          <w:rFonts w:ascii="Candara" w:hAnsi="Candara"/>
          <w:noProof/>
        </w:rPr>
        <w:t>OBRA</w:t>
      </w:r>
      <w:r>
        <w:rPr>
          <w:rFonts w:ascii="Candara" w:hAnsi="Candara"/>
        </w:rPr>
        <w:t xml:space="preserve"> de </w:t>
      </w:r>
      <w:r w:rsidR="00DC5DA0">
        <w:rPr>
          <w:rFonts w:ascii="Candara" w:hAnsi="Candara" w:cs="Arial"/>
          <w:b/>
          <w:bCs/>
          <w:noProof/>
          <w:color w:val="808080" w:themeColor="background1" w:themeShade="80"/>
        </w:rPr>
        <w:t>OBJETO DEL PROYECTO</w:t>
      </w:r>
      <w:r w:rsidRPr="009F406B">
        <w:rPr>
          <w:rFonts w:ascii="Candara" w:hAnsi="Candara"/>
        </w:rPr>
        <w:t xml:space="preserve"> de acuerdo a lo normado por </w:t>
      </w:r>
      <w:r w:rsidRPr="009F406B">
        <w:rPr>
          <w:rFonts w:ascii="Candara" w:hAnsi="Candara"/>
          <w:bCs/>
          <w:color w:val="000000"/>
        </w:rPr>
        <w:t xml:space="preserve">la </w:t>
      </w:r>
      <w:r w:rsidRPr="009F406B">
        <w:rPr>
          <w:rFonts w:ascii="Candara" w:hAnsi="Candara"/>
          <w:color w:val="000000"/>
        </w:rPr>
        <w:t xml:space="preserve">Ley 80 de 1993, Ley 1150 de 2007, </w:t>
      </w:r>
      <w:r w:rsidRPr="009F406B">
        <w:rPr>
          <w:rFonts w:ascii="Candara" w:hAnsi="Candara"/>
          <w:lang w:val="es-CO"/>
        </w:rPr>
        <w:t xml:space="preserve">el </w:t>
      </w:r>
      <w:r w:rsidR="00C074F5" w:rsidRPr="00C074F5">
        <w:rPr>
          <w:rFonts w:ascii="Candara" w:hAnsi="Candara"/>
        </w:rPr>
        <w:t>Decreto 1082 de 2015</w:t>
      </w:r>
      <w:r w:rsidRPr="009F406B">
        <w:rPr>
          <w:rFonts w:ascii="Candara" w:hAnsi="Candara"/>
          <w:bCs/>
          <w:color w:val="000000"/>
        </w:rPr>
        <w:t>, y demás normas o decretos que las reglamente</w:t>
      </w:r>
    </w:p>
    <w:p w:rsidR="00186445" w:rsidRDefault="00186445" w:rsidP="00166CAC">
      <w:pPr>
        <w:autoSpaceDE w:val="0"/>
        <w:autoSpaceDN w:val="0"/>
        <w:adjustRightInd w:val="0"/>
        <w:jc w:val="both"/>
        <w:rPr>
          <w:rFonts w:ascii="Candara" w:hAnsi="Candara"/>
          <w:b/>
          <w:bCs/>
          <w:color w:val="000000"/>
          <w:sz w:val="22"/>
          <w:szCs w:val="22"/>
        </w:rPr>
      </w:pPr>
    </w:p>
    <w:p w:rsidR="00186445" w:rsidRDefault="00186445" w:rsidP="00166CAC">
      <w:pPr>
        <w:autoSpaceDE w:val="0"/>
        <w:autoSpaceDN w:val="0"/>
        <w:adjustRightInd w:val="0"/>
        <w:jc w:val="both"/>
        <w:rPr>
          <w:rFonts w:ascii="Candara" w:hAnsi="Candara"/>
          <w:b/>
          <w:bCs/>
          <w:color w:val="000000"/>
          <w:sz w:val="22"/>
          <w:szCs w:val="22"/>
        </w:rPr>
      </w:pPr>
    </w:p>
    <w:p w:rsidR="00186445" w:rsidRPr="00A74C64" w:rsidRDefault="00186445" w:rsidP="00166CAC">
      <w:pPr>
        <w:autoSpaceDE w:val="0"/>
        <w:autoSpaceDN w:val="0"/>
        <w:adjustRightInd w:val="0"/>
        <w:jc w:val="both"/>
        <w:rPr>
          <w:rFonts w:ascii="Candara" w:hAnsi="Candara"/>
          <w:b/>
          <w:bCs/>
          <w:u w:val="single"/>
        </w:rPr>
      </w:pPr>
      <w:r w:rsidRPr="00A74C64">
        <w:rPr>
          <w:rFonts w:ascii="Candara" w:hAnsi="Candara"/>
          <w:b/>
          <w:bCs/>
          <w:color w:val="000000"/>
          <w:sz w:val="22"/>
          <w:szCs w:val="22"/>
          <w:u w:val="single"/>
        </w:rPr>
        <w:t>2.-</w:t>
      </w:r>
      <w:r w:rsidRPr="00A74C64">
        <w:rPr>
          <w:rFonts w:ascii="Candara" w:hAnsi="Candara"/>
          <w:b/>
          <w:bCs/>
          <w:u w:val="single"/>
        </w:rPr>
        <w:t>La descripción del objeto a contratar, con sus especificaciones esenciales, y la identificación del contrato a celebrar.</w:t>
      </w:r>
    </w:p>
    <w:p w:rsidR="00186445" w:rsidRDefault="00186445" w:rsidP="00166CAC">
      <w:pPr>
        <w:autoSpaceDE w:val="0"/>
        <w:autoSpaceDN w:val="0"/>
        <w:adjustRightInd w:val="0"/>
        <w:jc w:val="both"/>
        <w:rPr>
          <w:rFonts w:ascii="Candara" w:hAnsi="Candara"/>
          <w:b/>
          <w:bCs/>
          <w:color w:val="000000"/>
          <w:sz w:val="22"/>
          <w:szCs w:val="22"/>
        </w:rPr>
      </w:pPr>
    </w:p>
    <w:p w:rsidR="00186445" w:rsidRDefault="00186445" w:rsidP="00166CAC">
      <w:pPr>
        <w:autoSpaceDE w:val="0"/>
        <w:autoSpaceDN w:val="0"/>
        <w:adjustRightInd w:val="0"/>
        <w:jc w:val="both"/>
        <w:rPr>
          <w:rFonts w:ascii="Candara" w:hAnsi="Candara" w:cs="Arial"/>
          <w:b/>
          <w:bCs/>
          <w:noProof/>
          <w:color w:val="808080" w:themeColor="background1" w:themeShade="80"/>
        </w:rPr>
      </w:pPr>
      <w:r w:rsidRPr="009F406B">
        <w:rPr>
          <w:rFonts w:ascii="Candara" w:hAnsi="Candara"/>
          <w:b/>
        </w:rPr>
        <w:t>OBJETO:</w:t>
      </w:r>
      <w:r w:rsidR="00DC5DA0">
        <w:rPr>
          <w:rFonts w:ascii="Candara" w:hAnsi="Candara"/>
          <w:b/>
        </w:rPr>
        <w:t xml:space="preserve"> </w:t>
      </w:r>
      <w:r w:rsidR="00DC5DA0">
        <w:rPr>
          <w:rFonts w:ascii="Candara" w:hAnsi="Candara" w:cs="Arial"/>
          <w:b/>
          <w:bCs/>
          <w:noProof/>
          <w:color w:val="808080" w:themeColor="background1" w:themeShade="80"/>
        </w:rPr>
        <w:t>OBJETO DEL PROYECTO</w:t>
      </w:r>
    </w:p>
    <w:p w:rsidR="00DC5DA0" w:rsidRDefault="00DC5DA0" w:rsidP="00166CAC">
      <w:pPr>
        <w:autoSpaceDE w:val="0"/>
        <w:autoSpaceDN w:val="0"/>
        <w:adjustRightInd w:val="0"/>
        <w:jc w:val="both"/>
        <w:rPr>
          <w:rFonts w:ascii="Candara" w:hAnsi="Candara"/>
          <w:b/>
          <w:bCs/>
          <w:color w:val="000000"/>
          <w:sz w:val="22"/>
          <w:szCs w:val="22"/>
        </w:rPr>
      </w:pPr>
    </w:p>
    <w:p w:rsidR="00186445" w:rsidRPr="009F406B" w:rsidRDefault="00186445" w:rsidP="00166CAC">
      <w:pPr>
        <w:autoSpaceDE w:val="0"/>
        <w:autoSpaceDN w:val="0"/>
        <w:adjustRightInd w:val="0"/>
        <w:jc w:val="both"/>
        <w:rPr>
          <w:rFonts w:ascii="Candara" w:hAnsi="Candara"/>
        </w:rPr>
      </w:pPr>
      <w:r>
        <w:rPr>
          <w:rFonts w:ascii="Candara" w:hAnsi="Candara"/>
        </w:rPr>
        <w:t>C</w:t>
      </w:r>
      <w:r w:rsidRPr="009F406B">
        <w:rPr>
          <w:rFonts w:ascii="Candara" w:hAnsi="Candara"/>
        </w:rPr>
        <w:t xml:space="preserve">on relación a la naturaleza del contrato a celebrase es preciso señalar que el mismo se configura como contrato de </w:t>
      </w:r>
      <w:r w:rsidRPr="004A1AB9">
        <w:rPr>
          <w:rFonts w:ascii="Candara" w:hAnsi="Candara"/>
          <w:noProof/>
        </w:rPr>
        <w:t>OBRA</w:t>
      </w:r>
      <w:r w:rsidRPr="009F406B">
        <w:rPr>
          <w:rFonts w:ascii="Candara" w:hAnsi="Candara"/>
        </w:rPr>
        <w:t>.</w:t>
      </w:r>
    </w:p>
    <w:p w:rsidR="00186445" w:rsidRDefault="00186445" w:rsidP="00166CAC">
      <w:pPr>
        <w:autoSpaceDE w:val="0"/>
        <w:autoSpaceDN w:val="0"/>
        <w:adjustRightInd w:val="0"/>
        <w:jc w:val="both"/>
        <w:rPr>
          <w:rFonts w:ascii="Candara" w:hAnsi="Candara"/>
          <w:b/>
          <w:bCs/>
          <w:color w:val="000000"/>
          <w:sz w:val="22"/>
          <w:szCs w:val="22"/>
        </w:rPr>
      </w:pPr>
    </w:p>
    <w:p w:rsidR="00186445" w:rsidRPr="00811A64" w:rsidRDefault="00186445" w:rsidP="00166CAC">
      <w:pPr>
        <w:autoSpaceDE w:val="0"/>
        <w:autoSpaceDN w:val="0"/>
        <w:adjustRightInd w:val="0"/>
        <w:jc w:val="both"/>
        <w:rPr>
          <w:rFonts w:ascii="Candara" w:hAnsi="Candara"/>
          <w:b/>
          <w:bCs/>
          <w:color w:val="000000"/>
          <w:sz w:val="22"/>
          <w:szCs w:val="22"/>
        </w:rPr>
      </w:pPr>
      <w:r w:rsidRPr="00811A64">
        <w:rPr>
          <w:rFonts w:ascii="Candara" w:hAnsi="Candara"/>
          <w:b/>
          <w:bCs/>
          <w:color w:val="000000"/>
          <w:sz w:val="22"/>
          <w:szCs w:val="22"/>
        </w:rPr>
        <w:t>CLASIFICACIÓN DEL PROCESO</w:t>
      </w:r>
      <w:r w:rsidR="00DC5DA0">
        <w:rPr>
          <w:rFonts w:ascii="Candara" w:hAnsi="Candara"/>
          <w:b/>
          <w:bCs/>
          <w:color w:val="000000"/>
          <w:sz w:val="22"/>
          <w:szCs w:val="22"/>
        </w:rPr>
        <w:t xml:space="preserve"> </w:t>
      </w:r>
      <w:r w:rsidRPr="00E35A66">
        <w:rPr>
          <w:rFonts w:ascii="Candara" w:hAnsi="Candara"/>
          <w:b/>
          <w:bCs/>
          <w:color w:val="000000"/>
          <w:sz w:val="22"/>
          <w:szCs w:val="22"/>
        </w:rPr>
        <w:t>CÓDIGO UNSPSC</w:t>
      </w:r>
    </w:p>
    <w:p w:rsidR="00186445" w:rsidRDefault="00186445" w:rsidP="00CF24E1">
      <w:pPr>
        <w:autoSpaceDE w:val="0"/>
        <w:autoSpaceDN w:val="0"/>
        <w:adjustRightInd w:val="0"/>
        <w:jc w:val="both"/>
        <w:rPr>
          <w:rFonts w:ascii="Candara" w:hAnsi="Candara"/>
          <w:b/>
          <w:bCs/>
          <w:color w:val="000000"/>
          <w:sz w:val="22"/>
          <w:szCs w:val="22"/>
        </w:rPr>
      </w:pPr>
    </w:p>
    <w:p w:rsidR="00186445" w:rsidRPr="00DC5DA0" w:rsidRDefault="00186445" w:rsidP="00166CAC">
      <w:pPr>
        <w:autoSpaceDE w:val="0"/>
        <w:autoSpaceDN w:val="0"/>
        <w:adjustRightInd w:val="0"/>
        <w:jc w:val="both"/>
        <w:rPr>
          <w:rFonts w:ascii="Candara" w:hAnsi="Candara"/>
          <w:b/>
          <w:bCs/>
          <w:color w:val="808080" w:themeColor="background1" w:themeShade="80"/>
          <w:sz w:val="22"/>
          <w:szCs w:val="22"/>
        </w:rPr>
      </w:pPr>
      <w:r w:rsidRPr="00DC5DA0">
        <w:rPr>
          <w:rFonts w:ascii="Candara" w:hAnsi="Candara"/>
          <w:b/>
          <w:bCs/>
          <w:noProof/>
          <w:color w:val="808080" w:themeColor="background1" w:themeShade="80"/>
          <w:sz w:val="22"/>
          <w:szCs w:val="22"/>
        </w:rPr>
        <w:t>72141115</w:t>
      </w:r>
    </w:p>
    <w:p w:rsidR="00186445" w:rsidRPr="009F406B" w:rsidRDefault="00186445" w:rsidP="00166CAC">
      <w:pPr>
        <w:autoSpaceDE w:val="0"/>
        <w:autoSpaceDN w:val="0"/>
        <w:adjustRightInd w:val="0"/>
        <w:jc w:val="both"/>
        <w:rPr>
          <w:rFonts w:ascii="Candara" w:hAnsi="Candara"/>
          <w:b/>
          <w:bCs/>
        </w:rPr>
      </w:pPr>
    </w:p>
    <w:p w:rsidR="00186445" w:rsidRPr="009F406B" w:rsidRDefault="00186445" w:rsidP="00166CAC">
      <w:pPr>
        <w:autoSpaceDE w:val="0"/>
        <w:autoSpaceDN w:val="0"/>
        <w:adjustRightInd w:val="0"/>
        <w:jc w:val="both"/>
        <w:rPr>
          <w:rFonts w:ascii="Candara" w:hAnsi="Candara"/>
          <w:color w:val="000000"/>
        </w:rPr>
      </w:pPr>
      <w:r w:rsidRPr="009F406B">
        <w:rPr>
          <w:rFonts w:ascii="Candara" w:hAnsi="Candara" w:cs="Verdana"/>
          <w:color w:val="000000"/>
        </w:rPr>
        <w:t>Las actividades a realizar, se especifican de la siguiente manera:</w:t>
      </w:r>
    </w:p>
    <w:p w:rsidR="0018267E" w:rsidRDefault="00186445" w:rsidP="005B5B5D">
      <w:pPr>
        <w:autoSpaceDE w:val="0"/>
        <w:autoSpaceDN w:val="0"/>
        <w:adjustRightInd w:val="0"/>
        <w:jc w:val="both"/>
        <w:rPr>
          <w:rFonts w:ascii="Candara" w:hAnsi="Candara" w:cs="Arial"/>
          <w:bCs/>
          <w:noProof/>
          <w:color w:val="000000"/>
        </w:rPr>
      </w:pPr>
      <w:r w:rsidRPr="004A1AB9">
        <w:rPr>
          <w:rFonts w:ascii="Candara" w:hAnsi="Candara" w:cs="Arial"/>
          <w:bCs/>
          <w:noProof/>
          <w:color w:val="000000"/>
        </w:rPr>
        <w:t xml:space="preserve">El desarrollo de las actividades para el presente procedimiento contractual son las siguientes:                                                                                           </w:t>
      </w:r>
    </w:p>
    <w:p w:rsidR="00186445" w:rsidRDefault="00186445" w:rsidP="00DC5DA0">
      <w:pPr>
        <w:autoSpaceDE w:val="0"/>
        <w:autoSpaceDN w:val="0"/>
        <w:adjustRightInd w:val="0"/>
        <w:jc w:val="both"/>
        <w:rPr>
          <w:rFonts w:ascii="Candara" w:hAnsi="Candara" w:cs="Arial"/>
          <w:bCs/>
          <w:noProof/>
          <w:color w:val="000000"/>
        </w:rPr>
      </w:pPr>
      <w:r w:rsidRPr="004A1AB9">
        <w:rPr>
          <w:rFonts w:ascii="Candara" w:hAnsi="Candara" w:cs="Arial"/>
          <w:bCs/>
          <w:noProof/>
          <w:color w:val="000000"/>
        </w:rPr>
        <w:t xml:space="preserve">* </w:t>
      </w:r>
      <w:r w:rsidR="00DC5DA0">
        <w:rPr>
          <w:rFonts w:ascii="Candara" w:hAnsi="Candara" w:cs="Arial"/>
          <w:bCs/>
          <w:noProof/>
          <w:color w:val="000000"/>
        </w:rPr>
        <w:t>_______________</w:t>
      </w:r>
    </w:p>
    <w:p w:rsidR="00DC5DA0" w:rsidRPr="00DC5DA0" w:rsidRDefault="00DC5DA0" w:rsidP="00DC5DA0">
      <w:pPr>
        <w:autoSpaceDE w:val="0"/>
        <w:autoSpaceDN w:val="0"/>
        <w:adjustRightInd w:val="0"/>
        <w:jc w:val="both"/>
        <w:rPr>
          <w:rFonts w:ascii="Candara" w:hAnsi="Candara" w:cs="Arial"/>
          <w:bCs/>
          <w:color w:val="808080" w:themeColor="background1" w:themeShade="80"/>
        </w:rPr>
      </w:pPr>
      <w:r>
        <w:rPr>
          <w:rFonts w:ascii="Candara" w:hAnsi="Candara" w:cs="Arial"/>
          <w:bCs/>
          <w:noProof/>
          <w:color w:val="000000"/>
        </w:rPr>
        <w:t>* _______________</w:t>
      </w:r>
    </w:p>
    <w:p w:rsidR="00186445" w:rsidRDefault="00186445" w:rsidP="00166CAC">
      <w:pPr>
        <w:autoSpaceDE w:val="0"/>
        <w:autoSpaceDN w:val="0"/>
        <w:adjustRightInd w:val="0"/>
        <w:jc w:val="both"/>
        <w:rPr>
          <w:rFonts w:ascii="Candara" w:hAnsi="Candara" w:cs="Arial"/>
          <w:bCs/>
          <w:color w:val="000000"/>
        </w:rPr>
      </w:pPr>
    </w:p>
    <w:p w:rsidR="00186445" w:rsidRDefault="00186445" w:rsidP="00166CAC">
      <w:pPr>
        <w:autoSpaceDE w:val="0"/>
        <w:autoSpaceDN w:val="0"/>
        <w:adjustRightInd w:val="0"/>
        <w:jc w:val="both"/>
        <w:rPr>
          <w:rFonts w:ascii="Candara" w:hAnsi="Candara"/>
          <w:b/>
          <w:bCs/>
          <w:color w:val="000000"/>
          <w:sz w:val="22"/>
          <w:szCs w:val="22"/>
          <w:lang w:val="pt-BR"/>
        </w:rPr>
      </w:pPr>
    </w:p>
    <w:p w:rsidR="00186445" w:rsidRPr="00A74C64" w:rsidRDefault="00DC5DA0" w:rsidP="00166CAC">
      <w:pPr>
        <w:autoSpaceDE w:val="0"/>
        <w:autoSpaceDN w:val="0"/>
        <w:adjustRightInd w:val="0"/>
        <w:jc w:val="both"/>
        <w:rPr>
          <w:rFonts w:ascii="Candara" w:hAnsi="Candara" w:cs="Arial"/>
          <w:b/>
          <w:bCs/>
          <w:color w:val="000000"/>
          <w:u w:val="single"/>
        </w:rPr>
      </w:pPr>
      <w:r>
        <w:rPr>
          <w:rFonts w:ascii="Candara" w:hAnsi="Candara"/>
          <w:b/>
          <w:bCs/>
          <w:color w:val="000000"/>
          <w:sz w:val="22"/>
          <w:szCs w:val="22"/>
          <w:u w:val="single"/>
          <w:lang w:val="pt-BR"/>
        </w:rPr>
        <w:t>3.</w:t>
      </w:r>
      <w:r w:rsidR="00186445" w:rsidRPr="00A74C64">
        <w:rPr>
          <w:rFonts w:ascii="Candara" w:hAnsi="Candara"/>
          <w:b/>
          <w:bCs/>
          <w:color w:val="000000"/>
          <w:sz w:val="22"/>
          <w:szCs w:val="22"/>
          <w:u w:val="single"/>
          <w:lang w:val="pt-BR"/>
        </w:rPr>
        <w:t xml:space="preserve"> </w:t>
      </w:r>
      <w:r w:rsidR="00186445" w:rsidRPr="00A74C64">
        <w:rPr>
          <w:rFonts w:ascii="Candara" w:hAnsi="Candara" w:cs="Arial"/>
          <w:b/>
          <w:bCs/>
          <w:color w:val="000000"/>
          <w:u w:val="single"/>
        </w:rPr>
        <w:t>Especificaciones Técnicas</w:t>
      </w:r>
    </w:p>
    <w:p w:rsidR="00186445" w:rsidRPr="00D87340" w:rsidRDefault="00186445" w:rsidP="00166CAC">
      <w:pPr>
        <w:autoSpaceDE w:val="0"/>
        <w:autoSpaceDN w:val="0"/>
        <w:adjustRightInd w:val="0"/>
        <w:jc w:val="both"/>
        <w:rPr>
          <w:rFonts w:ascii="Candara" w:hAnsi="Candara" w:cs="Arial"/>
          <w:bCs/>
          <w:color w:val="000000"/>
        </w:rPr>
      </w:pPr>
    </w:p>
    <w:p w:rsidR="00186445" w:rsidRPr="004A1AB9" w:rsidRDefault="00186445" w:rsidP="005B5B5D">
      <w:pPr>
        <w:autoSpaceDE w:val="0"/>
        <w:autoSpaceDN w:val="0"/>
        <w:adjustRightInd w:val="0"/>
        <w:jc w:val="both"/>
        <w:rPr>
          <w:rFonts w:ascii="Candara" w:hAnsi="Candara"/>
          <w:bCs/>
          <w:noProof/>
          <w:color w:val="000000"/>
          <w:sz w:val="22"/>
          <w:szCs w:val="22"/>
          <w:lang w:val="pt-BR"/>
        </w:rPr>
      </w:pPr>
      <w:r w:rsidRPr="004A1AB9">
        <w:rPr>
          <w:rFonts w:ascii="Candara" w:hAnsi="Candara"/>
          <w:bCs/>
          <w:noProof/>
          <w:color w:val="000000"/>
          <w:sz w:val="22"/>
          <w:szCs w:val="22"/>
          <w:lang w:val="pt-BR"/>
        </w:rPr>
        <w:t>Las condiciones  técnicas del desarrollo del objeto están determinadas de la siguiente forma:</w:t>
      </w:r>
    </w:p>
    <w:p w:rsidR="00186445" w:rsidRPr="00D87340" w:rsidRDefault="00186445" w:rsidP="00166CAC">
      <w:pPr>
        <w:autoSpaceDE w:val="0"/>
        <w:autoSpaceDN w:val="0"/>
        <w:adjustRightInd w:val="0"/>
        <w:jc w:val="both"/>
        <w:rPr>
          <w:rFonts w:ascii="Candara" w:hAnsi="Candara"/>
          <w:bCs/>
          <w:color w:val="000000"/>
          <w:sz w:val="22"/>
          <w:szCs w:val="22"/>
          <w:lang w:val="pt-BR"/>
        </w:rPr>
      </w:pPr>
      <w:r w:rsidRPr="004A1AB9">
        <w:rPr>
          <w:rFonts w:ascii="Candara" w:hAnsi="Candara"/>
          <w:bCs/>
          <w:noProof/>
          <w:color w:val="000000"/>
          <w:sz w:val="22"/>
          <w:szCs w:val="22"/>
          <w:lang w:val="pt-BR"/>
        </w:rPr>
        <w:t>Garantizar la calidad y cumplimiento en el desarrollo de las actividades</w:t>
      </w:r>
    </w:p>
    <w:p w:rsidR="00186445" w:rsidRDefault="00186445" w:rsidP="00166CAC">
      <w:pPr>
        <w:autoSpaceDE w:val="0"/>
        <w:autoSpaceDN w:val="0"/>
        <w:adjustRightInd w:val="0"/>
        <w:jc w:val="both"/>
        <w:rPr>
          <w:rFonts w:ascii="Candara" w:hAnsi="Candara"/>
          <w:b/>
          <w:bCs/>
          <w:color w:val="000000"/>
          <w:sz w:val="22"/>
          <w:szCs w:val="22"/>
          <w:lang w:val="pt-BR"/>
        </w:rPr>
      </w:pPr>
    </w:p>
    <w:p w:rsidR="00186445" w:rsidRPr="00EB1AAB" w:rsidRDefault="00186445" w:rsidP="00166CAC">
      <w:pPr>
        <w:autoSpaceDE w:val="0"/>
        <w:autoSpaceDN w:val="0"/>
        <w:adjustRightInd w:val="0"/>
        <w:jc w:val="both"/>
        <w:rPr>
          <w:rFonts w:ascii="Candara" w:hAnsi="Candara"/>
          <w:b/>
          <w:bCs/>
          <w:u w:val="single"/>
        </w:rPr>
      </w:pPr>
      <w:r w:rsidRPr="00EB1AAB">
        <w:rPr>
          <w:rFonts w:ascii="Candara" w:hAnsi="Candara"/>
          <w:b/>
          <w:bCs/>
          <w:u w:val="single"/>
        </w:rPr>
        <w:t>4. Valor estimado y justificación.</w:t>
      </w:r>
    </w:p>
    <w:p w:rsidR="00186445" w:rsidRPr="00EB1AAB" w:rsidRDefault="00186445" w:rsidP="00166CAC">
      <w:pPr>
        <w:autoSpaceDE w:val="0"/>
        <w:autoSpaceDN w:val="0"/>
        <w:adjustRightInd w:val="0"/>
        <w:jc w:val="both"/>
        <w:rPr>
          <w:rFonts w:ascii="Candara" w:hAnsi="Candara"/>
          <w:u w:val="single"/>
        </w:rPr>
      </w:pPr>
    </w:p>
    <w:p w:rsidR="00186445" w:rsidRDefault="00186445" w:rsidP="00D87340">
      <w:pPr>
        <w:widowControl w:val="0"/>
        <w:snapToGrid w:val="0"/>
        <w:jc w:val="both"/>
        <w:rPr>
          <w:rFonts w:ascii="Candara" w:hAnsi="Candara"/>
          <w:bCs/>
          <w:color w:val="000000"/>
        </w:rPr>
      </w:pPr>
      <w:r w:rsidRPr="009F406B">
        <w:rPr>
          <w:rFonts w:ascii="Candara" w:hAnsi="Candara"/>
          <w:bCs/>
          <w:color w:val="000000"/>
        </w:rPr>
        <w:t>El Municipio de</w:t>
      </w:r>
      <w:r>
        <w:rPr>
          <w:rFonts w:ascii="Candara" w:hAnsi="Candara"/>
          <w:bCs/>
          <w:color w:val="000000"/>
        </w:rPr>
        <w:t xml:space="preserve"> Lebrija</w:t>
      </w:r>
      <w:r w:rsidRPr="009F406B">
        <w:rPr>
          <w:rFonts w:ascii="Candara" w:hAnsi="Candara"/>
          <w:bCs/>
          <w:color w:val="000000"/>
        </w:rPr>
        <w:t>,  ha estimado un presupuesto oficial de</w:t>
      </w:r>
      <w:r w:rsidR="00DC5DA0">
        <w:rPr>
          <w:rFonts w:ascii="Candara" w:hAnsi="Candara"/>
          <w:bCs/>
          <w:color w:val="000000"/>
        </w:rPr>
        <w:t xml:space="preserve"> </w:t>
      </w:r>
      <w:r w:rsidR="00DC5DA0">
        <w:rPr>
          <w:rFonts w:ascii="Candara" w:hAnsi="Candara"/>
          <w:b/>
          <w:bCs/>
          <w:noProof/>
          <w:color w:val="808080" w:themeColor="background1" w:themeShade="80"/>
          <w:lang w:val="es-ES_tradnl"/>
        </w:rPr>
        <w:t xml:space="preserve">VALOR </w:t>
      </w:r>
      <w:r w:rsidRPr="004A1AB9">
        <w:rPr>
          <w:rFonts w:ascii="Candara" w:hAnsi="Candara"/>
          <w:b/>
          <w:bCs/>
          <w:noProof/>
          <w:lang w:val="es-ES_tradnl"/>
        </w:rPr>
        <w:t>PESOS</w:t>
      </w:r>
      <w:r w:rsidR="00DC5DA0">
        <w:rPr>
          <w:rFonts w:ascii="Candara" w:hAnsi="Candara"/>
          <w:b/>
          <w:bCs/>
          <w:noProof/>
          <w:lang w:val="es-ES_tradnl"/>
        </w:rPr>
        <w:t xml:space="preserve"> </w:t>
      </w:r>
      <w:r>
        <w:rPr>
          <w:rFonts w:ascii="Candara" w:hAnsi="Candara"/>
          <w:b/>
          <w:bCs/>
          <w:lang w:val="es-ES_tradnl"/>
        </w:rPr>
        <w:t>(</w:t>
      </w:r>
      <w:r w:rsidR="00DC5DA0">
        <w:rPr>
          <w:rFonts w:ascii="Candara" w:hAnsi="Candara"/>
          <w:b/>
          <w:bCs/>
          <w:noProof/>
          <w:lang w:val="es-ES_tradnl"/>
        </w:rPr>
        <w:t>$</w:t>
      </w:r>
      <w:r w:rsidR="00DC5DA0">
        <w:rPr>
          <w:rFonts w:ascii="Candara" w:hAnsi="Candara"/>
          <w:b/>
          <w:bCs/>
          <w:noProof/>
          <w:color w:val="808080" w:themeColor="background1" w:themeShade="80"/>
          <w:lang w:val="es-ES_tradnl"/>
        </w:rPr>
        <w:t>00.000.000</w:t>
      </w:r>
      <w:r w:rsidRPr="009F406B">
        <w:rPr>
          <w:rFonts w:ascii="Candara" w:hAnsi="Candara"/>
          <w:b/>
          <w:bCs/>
          <w:lang w:val="es-ES_tradnl"/>
        </w:rPr>
        <w:t>)</w:t>
      </w:r>
      <w:r w:rsidRPr="009F406B">
        <w:rPr>
          <w:rFonts w:ascii="Candara" w:hAnsi="Candara"/>
          <w:b/>
          <w:bCs/>
          <w:color w:val="000000"/>
        </w:rPr>
        <w:t xml:space="preserve">, </w:t>
      </w:r>
      <w:r w:rsidRPr="009F406B">
        <w:rPr>
          <w:rFonts w:ascii="Candara" w:hAnsi="Candara"/>
          <w:bCs/>
          <w:color w:val="000000"/>
        </w:rPr>
        <w:t>con cargo a</w:t>
      </w:r>
      <w:r w:rsidR="00DC5DA0">
        <w:rPr>
          <w:rFonts w:ascii="Candara" w:hAnsi="Candara"/>
          <w:bCs/>
          <w:color w:val="000000"/>
        </w:rPr>
        <w:t xml:space="preserve"> </w:t>
      </w:r>
      <w:r w:rsidRPr="009F406B">
        <w:rPr>
          <w:rFonts w:ascii="Candara" w:hAnsi="Candara"/>
          <w:bCs/>
          <w:color w:val="000000"/>
        </w:rPr>
        <w:t>l</w:t>
      </w:r>
      <w:r>
        <w:rPr>
          <w:rFonts w:ascii="Candara" w:hAnsi="Candara"/>
          <w:bCs/>
          <w:color w:val="000000"/>
        </w:rPr>
        <w:t>os códigos presupuestales No:</w:t>
      </w:r>
    </w:p>
    <w:p w:rsidR="00186445" w:rsidRPr="00DC5DA0" w:rsidRDefault="00186445" w:rsidP="005B5B5D">
      <w:pPr>
        <w:widowControl w:val="0"/>
        <w:snapToGrid w:val="0"/>
        <w:jc w:val="center"/>
        <w:rPr>
          <w:rFonts w:ascii="Candara" w:hAnsi="Candara" w:cs="Arial"/>
          <w:noProof/>
          <w:color w:val="808080" w:themeColor="background1" w:themeShade="80"/>
        </w:rPr>
      </w:pPr>
      <w:r w:rsidRPr="00DC5DA0">
        <w:rPr>
          <w:rFonts w:ascii="Candara" w:hAnsi="Candara" w:cs="Arial"/>
          <w:noProof/>
          <w:color w:val="808080" w:themeColor="background1" w:themeShade="80"/>
        </w:rPr>
        <w:t>05460108</w:t>
      </w:r>
    </w:p>
    <w:p w:rsidR="00186445" w:rsidRPr="00DC5DA0" w:rsidRDefault="00186445" w:rsidP="00570A16">
      <w:pPr>
        <w:widowControl w:val="0"/>
        <w:snapToGrid w:val="0"/>
        <w:jc w:val="center"/>
        <w:rPr>
          <w:rFonts w:ascii="Candara" w:hAnsi="Candara" w:cs="Arial"/>
          <w:color w:val="808080" w:themeColor="background1" w:themeShade="80"/>
        </w:rPr>
      </w:pPr>
      <w:r w:rsidRPr="00DC5DA0">
        <w:rPr>
          <w:rFonts w:ascii="Candara" w:hAnsi="Candara" w:cs="Arial"/>
          <w:noProof/>
          <w:color w:val="808080" w:themeColor="background1" w:themeShade="80"/>
        </w:rPr>
        <w:t>05460202</w:t>
      </w:r>
    </w:p>
    <w:p w:rsidR="00186445" w:rsidRDefault="00186445" w:rsidP="00166CAC">
      <w:pPr>
        <w:widowControl w:val="0"/>
        <w:snapToGrid w:val="0"/>
        <w:jc w:val="both"/>
        <w:rPr>
          <w:rFonts w:ascii="Candara" w:hAnsi="Candara" w:cs="Arial"/>
        </w:rPr>
      </w:pPr>
    </w:p>
    <w:p w:rsidR="00186445" w:rsidRDefault="00186445" w:rsidP="00166CAC">
      <w:pPr>
        <w:widowControl w:val="0"/>
        <w:snapToGrid w:val="0"/>
        <w:jc w:val="both"/>
        <w:rPr>
          <w:rFonts w:ascii="Candara" w:hAnsi="Candara"/>
          <w:color w:val="000000"/>
        </w:rPr>
      </w:pPr>
      <w:r>
        <w:rPr>
          <w:rFonts w:ascii="Candara" w:hAnsi="Candara" w:cs="Arial"/>
        </w:rPr>
        <w:t>P</w:t>
      </w:r>
      <w:r w:rsidRPr="009F406B">
        <w:rPr>
          <w:rFonts w:ascii="Candara" w:hAnsi="Candara"/>
          <w:bCs/>
          <w:color w:val="000000"/>
        </w:rPr>
        <w:t>ara atender la inversión de que trata el presente proceso de Selección</w:t>
      </w:r>
      <w:r w:rsidRPr="009F406B">
        <w:rPr>
          <w:rFonts w:ascii="Candara" w:hAnsi="Candara"/>
          <w:b/>
          <w:bCs/>
          <w:color w:val="000000"/>
        </w:rPr>
        <w:t xml:space="preserve">. </w:t>
      </w:r>
      <w:r w:rsidRPr="009F406B">
        <w:rPr>
          <w:rFonts w:ascii="Candara" w:hAnsi="Candara"/>
          <w:bCs/>
          <w:color w:val="000000"/>
        </w:rPr>
        <w:t>Para</w:t>
      </w:r>
      <w:r w:rsidRPr="009F406B">
        <w:rPr>
          <w:rFonts w:ascii="Candara" w:hAnsi="Candara"/>
          <w:color w:val="000000"/>
        </w:rPr>
        <w:t xml:space="preserve"> estos efectos, el Municipio cuenta con el certificado de disponibilidad presupuestal</w:t>
      </w:r>
      <w:r>
        <w:rPr>
          <w:rFonts w:ascii="Candara" w:hAnsi="Candara"/>
          <w:color w:val="000000"/>
        </w:rPr>
        <w:t xml:space="preserve"> </w:t>
      </w:r>
      <w:r w:rsidRPr="004A1AB9">
        <w:rPr>
          <w:rFonts w:ascii="Candara" w:hAnsi="Candara"/>
          <w:noProof/>
          <w:color w:val="000000"/>
        </w:rPr>
        <w:t xml:space="preserve">No. </w:t>
      </w:r>
      <w:r w:rsidR="00DC5DA0">
        <w:rPr>
          <w:rFonts w:ascii="Candara" w:hAnsi="Candara"/>
          <w:noProof/>
          <w:color w:val="808080" w:themeColor="background1" w:themeShade="80"/>
        </w:rPr>
        <w:t xml:space="preserve">00-00000 </w:t>
      </w:r>
      <w:r>
        <w:rPr>
          <w:rFonts w:ascii="Candara" w:hAnsi="Candara"/>
          <w:color w:val="000000"/>
        </w:rPr>
        <w:t xml:space="preserve">de fecha </w:t>
      </w:r>
      <w:r w:rsidR="00DC5DA0">
        <w:rPr>
          <w:rFonts w:ascii="Candara" w:hAnsi="Candara"/>
          <w:noProof/>
          <w:color w:val="808080" w:themeColor="background1" w:themeShade="80"/>
        </w:rPr>
        <w:t>00 de MES de 2015</w:t>
      </w:r>
      <w:r>
        <w:rPr>
          <w:rFonts w:ascii="Candara" w:hAnsi="Candara"/>
          <w:color w:val="000000"/>
        </w:rPr>
        <w:t xml:space="preserve">, </w:t>
      </w:r>
      <w:r w:rsidRPr="009F406B">
        <w:rPr>
          <w:rFonts w:ascii="Candara" w:hAnsi="Candara"/>
          <w:color w:val="000000"/>
        </w:rPr>
        <w:t xml:space="preserve">expedido por la </w:t>
      </w:r>
      <w:r>
        <w:rPr>
          <w:rFonts w:ascii="Candara" w:hAnsi="Candara"/>
          <w:color w:val="000000"/>
        </w:rPr>
        <w:t xml:space="preserve">Secretaria de Hacienda y del Tesoro </w:t>
      </w:r>
      <w:r w:rsidRPr="009F406B">
        <w:rPr>
          <w:rFonts w:ascii="Candara" w:hAnsi="Candara"/>
          <w:color w:val="000000"/>
        </w:rPr>
        <w:t xml:space="preserve"> municipal de </w:t>
      </w:r>
      <w:r>
        <w:rPr>
          <w:rFonts w:ascii="Candara" w:hAnsi="Candara"/>
          <w:color w:val="000000"/>
        </w:rPr>
        <w:t>Lebrija -</w:t>
      </w:r>
      <w:r w:rsidRPr="009F406B">
        <w:rPr>
          <w:rFonts w:ascii="Candara" w:hAnsi="Candara"/>
          <w:color w:val="000000"/>
        </w:rPr>
        <w:t>Santander.</w:t>
      </w:r>
    </w:p>
    <w:p w:rsidR="00186445" w:rsidRDefault="00186445" w:rsidP="00166CAC">
      <w:pPr>
        <w:widowControl w:val="0"/>
        <w:snapToGrid w:val="0"/>
        <w:jc w:val="both"/>
        <w:rPr>
          <w:rFonts w:ascii="Candara" w:hAnsi="Candara"/>
          <w:color w:val="000000"/>
        </w:rPr>
      </w:pPr>
    </w:p>
    <w:p w:rsidR="00186445" w:rsidRPr="00B23980" w:rsidRDefault="00186445" w:rsidP="00166CAC">
      <w:pPr>
        <w:autoSpaceDE w:val="0"/>
        <w:autoSpaceDN w:val="0"/>
        <w:adjustRightInd w:val="0"/>
        <w:jc w:val="both"/>
        <w:rPr>
          <w:rFonts w:ascii="Candara" w:hAnsi="Candara" w:cs="Arial"/>
          <w:b/>
          <w:szCs w:val="22"/>
          <w:u w:val="single"/>
        </w:rPr>
      </w:pPr>
      <w:r w:rsidRPr="00B23980">
        <w:rPr>
          <w:rFonts w:ascii="Candara" w:hAnsi="Candara" w:cs="Arial"/>
          <w:b/>
          <w:szCs w:val="22"/>
          <w:u w:val="single"/>
        </w:rPr>
        <w:t>ESTUDIO DEL SECTOR</w:t>
      </w:r>
    </w:p>
    <w:p w:rsidR="00186445" w:rsidRPr="00811A64" w:rsidRDefault="00186445" w:rsidP="00166CAC">
      <w:pPr>
        <w:autoSpaceDE w:val="0"/>
        <w:autoSpaceDN w:val="0"/>
        <w:adjustRightInd w:val="0"/>
        <w:jc w:val="both"/>
        <w:rPr>
          <w:rFonts w:ascii="Candara" w:hAnsi="Candara" w:cs="Arial"/>
        </w:rPr>
      </w:pPr>
    </w:p>
    <w:p w:rsidR="00186445" w:rsidRPr="00811A64" w:rsidRDefault="00186445" w:rsidP="00166CAC">
      <w:pPr>
        <w:autoSpaceDE w:val="0"/>
        <w:autoSpaceDN w:val="0"/>
        <w:adjustRightInd w:val="0"/>
        <w:jc w:val="both"/>
        <w:rPr>
          <w:rFonts w:ascii="Candara" w:hAnsi="Candara" w:cs="Arial"/>
          <w:b/>
        </w:rPr>
      </w:pPr>
      <w:r w:rsidRPr="00811A64">
        <w:rPr>
          <w:rFonts w:ascii="Candara" w:hAnsi="Candara" w:cs="Arial"/>
          <w:b/>
        </w:rPr>
        <w:t>ANALISIS DEL MERCADO:</w:t>
      </w:r>
    </w:p>
    <w:p w:rsidR="00186445" w:rsidRPr="00811A64" w:rsidRDefault="00186445" w:rsidP="00166CAC">
      <w:pPr>
        <w:autoSpaceDE w:val="0"/>
        <w:autoSpaceDN w:val="0"/>
        <w:adjustRightInd w:val="0"/>
        <w:jc w:val="both"/>
        <w:rPr>
          <w:rFonts w:ascii="Candara" w:hAnsi="Candara" w:cs="Arial"/>
        </w:rPr>
      </w:pPr>
    </w:p>
    <w:p w:rsidR="00186445" w:rsidRDefault="00186445" w:rsidP="005B5B5D">
      <w:pPr>
        <w:autoSpaceDE w:val="0"/>
        <w:autoSpaceDN w:val="0"/>
        <w:adjustRightInd w:val="0"/>
        <w:jc w:val="both"/>
        <w:rPr>
          <w:rFonts w:ascii="Candara" w:hAnsi="Candara" w:cs="Arial"/>
          <w:noProof/>
        </w:rPr>
      </w:pPr>
      <w:r w:rsidRPr="004A1AB9">
        <w:rPr>
          <w:rFonts w:ascii="Candara" w:hAnsi="Candara" w:cs="Arial"/>
          <w:noProof/>
        </w:rPr>
        <w:t xml:space="preserve">El municipio de Lebrija Departamento de Santander en busqueda de contribuir con el desarrollo integral de las comunidades y los sectores realiza gestión continua con las Entidades Nacionales y Departamentales, es por ello que a través del MINISTERIO DEL INTERIOR se logró la aprobación y viabilización del proyecto denominado </w:t>
      </w:r>
      <w:r w:rsidR="002F2D76">
        <w:rPr>
          <w:rFonts w:ascii="Candara" w:hAnsi="Candara" w:cs="Arial"/>
          <w:noProof/>
          <w:color w:val="808080" w:themeColor="background1" w:themeShade="80"/>
        </w:rPr>
        <w:t>OBJETO DEL PROYECTO</w:t>
      </w:r>
      <w:r w:rsidRPr="004A1AB9">
        <w:rPr>
          <w:rFonts w:ascii="Candara" w:hAnsi="Candara" w:cs="Arial"/>
          <w:noProof/>
        </w:rPr>
        <w:t xml:space="preserve">. </w:t>
      </w:r>
    </w:p>
    <w:p w:rsidR="00510620" w:rsidRPr="004A1AB9" w:rsidRDefault="00510620" w:rsidP="005B5B5D">
      <w:pPr>
        <w:autoSpaceDE w:val="0"/>
        <w:autoSpaceDN w:val="0"/>
        <w:adjustRightInd w:val="0"/>
        <w:jc w:val="both"/>
        <w:rPr>
          <w:rFonts w:ascii="Candara" w:hAnsi="Candara" w:cs="Arial"/>
          <w:noProof/>
        </w:rPr>
      </w:pPr>
    </w:p>
    <w:p w:rsidR="00186445" w:rsidRPr="004A1AB9" w:rsidRDefault="00186445" w:rsidP="005B5B5D">
      <w:pPr>
        <w:autoSpaceDE w:val="0"/>
        <w:autoSpaceDN w:val="0"/>
        <w:adjustRightInd w:val="0"/>
        <w:jc w:val="both"/>
        <w:rPr>
          <w:rFonts w:ascii="Candara" w:hAnsi="Candara" w:cs="Arial"/>
          <w:noProof/>
        </w:rPr>
      </w:pPr>
      <w:r w:rsidRPr="004A1AB9">
        <w:rPr>
          <w:rFonts w:ascii="Candara" w:hAnsi="Candara" w:cs="Arial"/>
          <w:noProof/>
        </w:rPr>
        <w:t>Para la adecuada ejecución de las obras tendientes a la construcción del CIC en el municipio de Lebrija, se requiera la instalación y puesta en marcha de la Acometida externas de media tensión  que garantice la energía para el funcionamiento de los componentes que se instalen en el centro de integración ciudadana; teniendo en cuenta que el desarrollo del proyecto contempla acometidas internas para iluminación del escenario, se requiere el trasladar energía hasta la ubicación del Lote para asegurar el correcto funcionamiento de la infraestructura a instalar.</w:t>
      </w:r>
    </w:p>
    <w:p w:rsidR="00186445" w:rsidRPr="00811A64" w:rsidRDefault="00186445" w:rsidP="00166CAC">
      <w:pPr>
        <w:autoSpaceDE w:val="0"/>
        <w:autoSpaceDN w:val="0"/>
        <w:adjustRightInd w:val="0"/>
        <w:jc w:val="both"/>
        <w:rPr>
          <w:rFonts w:ascii="Candara" w:hAnsi="Candara" w:cs="Arial"/>
        </w:rPr>
      </w:pPr>
      <w:r w:rsidRPr="004A1AB9">
        <w:rPr>
          <w:rFonts w:ascii="Candara" w:hAnsi="Candara" w:cs="Arial"/>
          <w:noProof/>
        </w:rPr>
        <w:t>Es por ello que se requiere el suministro e instalación de acometidas eléctricas para la construcción del centro de integración ciudadana en el municipio de Lebrija Departamento de Santander</w:t>
      </w:r>
    </w:p>
    <w:p w:rsidR="00186445" w:rsidRDefault="00186445" w:rsidP="00166CAC">
      <w:pPr>
        <w:autoSpaceDE w:val="0"/>
        <w:autoSpaceDN w:val="0"/>
        <w:adjustRightInd w:val="0"/>
        <w:jc w:val="both"/>
        <w:rPr>
          <w:rFonts w:ascii="Candara" w:hAnsi="Candara" w:cs="Arial"/>
          <w:b/>
        </w:rPr>
      </w:pPr>
    </w:p>
    <w:p w:rsidR="00186445" w:rsidRPr="00811A64" w:rsidRDefault="00186445" w:rsidP="00166CAC">
      <w:pPr>
        <w:autoSpaceDE w:val="0"/>
        <w:autoSpaceDN w:val="0"/>
        <w:adjustRightInd w:val="0"/>
        <w:jc w:val="both"/>
        <w:rPr>
          <w:rFonts w:ascii="Candara" w:hAnsi="Candara" w:cs="Arial"/>
          <w:b/>
        </w:rPr>
      </w:pPr>
      <w:r w:rsidRPr="00811A64">
        <w:rPr>
          <w:rFonts w:ascii="Candara" w:hAnsi="Candara" w:cs="Arial"/>
          <w:b/>
        </w:rPr>
        <w:t>ANALISIS DE LA DEMANDA</w:t>
      </w:r>
    </w:p>
    <w:p w:rsidR="00186445" w:rsidRPr="00811A64" w:rsidRDefault="00186445" w:rsidP="00166CAC">
      <w:pPr>
        <w:autoSpaceDE w:val="0"/>
        <w:autoSpaceDN w:val="0"/>
        <w:adjustRightInd w:val="0"/>
        <w:jc w:val="both"/>
        <w:rPr>
          <w:rFonts w:ascii="Candara" w:hAnsi="Candara" w:cs="Arial"/>
        </w:rPr>
      </w:pPr>
      <w:r w:rsidRPr="004A1AB9">
        <w:rPr>
          <w:rFonts w:ascii="Candara" w:hAnsi="Candara" w:cs="Arial"/>
          <w:noProof/>
        </w:rPr>
        <w:t>PARA LA EJECCIÓN EFECTIVA DEL PROYECTO DENOMINADO CENTRO DE INTEGRACIÓN CIUDADANA DEL MUNICIPIO DE LEBRIJA DEPARTAMENTO DE SANTANDER, SE HACE NECESARIO EL SUMINISTRO E INSTALACIÓN DE ACOMETIDAS ELÉCTRICAS PARA GARANTIZAR LA ENERGÍA EN EL CENTRO DE INTEGRACIÓN CIUDADANA DEL MUNICIPIO DE LEBRIJA</w:t>
      </w:r>
    </w:p>
    <w:p w:rsidR="00186445" w:rsidRDefault="00186445" w:rsidP="00166CAC">
      <w:pPr>
        <w:autoSpaceDE w:val="0"/>
        <w:autoSpaceDN w:val="0"/>
        <w:adjustRightInd w:val="0"/>
        <w:jc w:val="both"/>
        <w:rPr>
          <w:rFonts w:ascii="Candara" w:hAnsi="Candara" w:cs="Arial"/>
          <w:b/>
        </w:rPr>
      </w:pPr>
    </w:p>
    <w:p w:rsidR="00186445" w:rsidRPr="00811A64" w:rsidRDefault="00186445" w:rsidP="00166CAC">
      <w:pPr>
        <w:autoSpaceDE w:val="0"/>
        <w:autoSpaceDN w:val="0"/>
        <w:adjustRightInd w:val="0"/>
        <w:jc w:val="both"/>
        <w:rPr>
          <w:rFonts w:ascii="Candara" w:hAnsi="Candara" w:cs="Arial"/>
          <w:b/>
        </w:rPr>
      </w:pPr>
      <w:r w:rsidRPr="00811A64">
        <w:rPr>
          <w:rFonts w:ascii="Candara" w:hAnsi="Candara" w:cs="Arial"/>
          <w:b/>
        </w:rPr>
        <w:t>ANALISIS DE LA OFERTA</w:t>
      </w:r>
    </w:p>
    <w:p w:rsidR="00186445" w:rsidRPr="00811A64" w:rsidRDefault="00186445" w:rsidP="00166CAC">
      <w:pPr>
        <w:autoSpaceDE w:val="0"/>
        <w:autoSpaceDN w:val="0"/>
        <w:adjustRightInd w:val="0"/>
        <w:jc w:val="both"/>
        <w:rPr>
          <w:rFonts w:ascii="Candara" w:hAnsi="Candara" w:cs="Arial"/>
        </w:rPr>
      </w:pPr>
    </w:p>
    <w:p w:rsidR="00186445" w:rsidRDefault="00186445" w:rsidP="00166CAC">
      <w:pPr>
        <w:autoSpaceDE w:val="0"/>
        <w:autoSpaceDN w:val="0"/>
        <w:adjustRightInd w:val="0"/>
        <w:jc w:val="both"/>
        <w:rPr>
          <w:rFonts w:ascii="Candara" w:hAnsi="Candara"/>
          <w:b/>
          <w:bCs/>
          <w:color w:val="000000"/>
          <w:sz w:val="22"/>
          <w:szCs w:val="22"/>
          <w:lang w:val="pt-BR"/>
        </w:rPr>
      </w:pPr>
      <w:r w:rsidRPr="004A1AB9">
        <w:rPr>
          <w:rFonts w:ascii="Candara" w:hAnsi="Candara"/>
          <w:b/>
          <w:bCs/>
          <w:noProof/>
          <w:color w:val="000000"/>
          <w:sz w:val="22"/>
          <w:szCs w:val="22"/>
          <w:lang w:val="pt-BR"/>
        </w:rPr>
        <w:t xml:space="preserve">Para el cumplimiento del objeto contractual de l </w:t>
      </w:r>
      <w:r w:rsidR="00F51649">
        <w:rPr>
          <w:rFonts w:ascii="Candara" w:hAnsi="Candara"/>
          <w:b/>
          <w:bCs/>
          <w:noProof/>
          <w:color w:val="808080" w:themeColor="background1" w:themeShade="80"/>
          <w:sz w:val="22"/>
          <w:szCs w:val="22"/>
          <w:lang w:val="pt-BR"/>
        </w:rPr>
        <w:t xml:space="preserve">OBJETO DEL PROYECTO </w:t>
      </w:r>
      <w:r w:rsidRPr="004A1AB9">
        <w:rPr>
          <w:rFonts w:ascii="Candara" w:hAnsi="Candara"/>
          <w:b/>
          <w:bCs/>
          <w:noProof/>
          <w:color w:val="000000"/>
          <w:sz w:val="22"/>
          <w:szCs w:val="22"/>
          <w:lang w:val="pt-BR"/>
        </w:rPr>
        <w:t>con experiencia que pueden desarrollar estas actividades, para el cabal cumplimiento y garantía del objeto contractual, es por ello que se han consultado con personas naturales y/o jurídicas que puedan suplir esta necesidad, encontrando las siguientes propuestas:</w:t>
      </w:r>
    </w:p>
    <w:p w:rsidR="00186445" w:rsidRDefault="00186445" w:rsidP="00166CAC">
      <w:pPr>
        <w:autoSpaceDE w:val="0"/>
        <w:autoSpaceDN w:val="0"/>
        <w:adjustRightInd w:val="0"/>
        <w:jc w:val="both"/>
        <w:rPr>
          <w:rFonts w:ascii="Candara" w:hAnsi="Candara"/>
          <w:b/>
          <w:bCs/>
          <w:color w:val="000000"/>
          <w:sz w:val="22"/>
          <w:szCs w:val="22"/>
          <w:lang w:val="pt-BR"/>
        </w:rPr>
      </w:pPr>
    </w:p>
    <w:tbl>
      <w:tblPr>
        <w:tblW w:w="0" w:type="auto"/>
        <w:tblInd w:w="55" w:type="dxa"/>
        <w:tblCellMar>
          <w:left w:w="70" w:type="dxa"/>
          <w:right w:w="70" w:type="dxa"/>
        </w:tblCellMar>
        <w:tblLook w:val="04A0" w:firstRow="1" w:lastRow="0" w:firstColumn="1" w:lastColumn="0" w:noHBand="0" w:noVBand="1"/>
      </w:tblPr>
      <w:tblGrid>
        <w:gridCol w:w="480"/>
        <w:gridCol w:w="1039"/>
        <w:gridCol w:w="494"/>
        <w:gridCol w:w="507"/>
        <w:gridCol w:w="1002"/>
        <w:gridCol w:w="1102"/>
        <w:gridCol w:w="1002"/>
        <w:gridCol w:w="1102"/>
      </w:tblGrid>
      <w:tr w:rsidR="0018267E" w:rsidRPr="002011A6" w:rsidTr="008B442E">
        <w:trPr>
          <w:trHeight w:val="300"/>
        </w:trPr>
        <w:tc>
          <w:tcPr>
            <w:tcW w:w="0" w:type="auto"/>
            <w:tcBorders>
              <w:top w:val="nil"/>
              <w:left w:val="nil"/>
              <w:bottom w:val="nil"/>
              <w:right w:val="nil"/>
            </w:tcBorders>
            <w:shd w:val="clear" w:color="auto" w:fill="auto"/>
            <w:noWrap/>
            <w:vAlign w:val="center"/>
            <w:hideMark/>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nil"/>
              <w:right w:val="nil"/>
            </w:tcBorders>
            <w:shd w:val="clear" w:color="auto" w:fill="auto"/>
            <w:vAlign w:val="center"/>
            <w:hideMark/>
          </w:tcPr>
          <w:p w:rsidR="0018267E" w:rsidRPr="002011A6" w:rsidRDefault="0018267E" w:rsidP="008B442E">
            <w:pPr>
              <w:rPr>
                <w:rFonts w:ascii="Calibri" w:hAnsi="Calibri"/>
                <w:color w:val="000000"/>
                <w:sz w:val="16"/>
                <w:szCs w:val="22"/>
                <w:lang w:val="es-CO" w:eastAsia="es-CO"/>
              </w:rPr>
            </w:pPr>
          </w:p>
        </w:tc>
        <w:tc>
          <w:tcPr>
            <w:tcW w:w="0" w:type="auto"/>
            <w:tcBorders>
              <w:top w:val="nil"/>
              <w:left w:val="nil"/>
              <w:bottom w:val="nil"/>
              <w:right w:val="nil"/>
            </w:tcBorders>
            <w:shd w:val="clear" w:color="auto" w:fill="auto"/>
            <w:noWrap/>
            <w:vAlign w:val="center"/>
            <w:hideMark/>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nil"/>
              <w:right w:val="nil"/>
            </w:tcBorders>
            <w:shd w:val="clear" w:color="auto" w:fill="auto"/>
            <w:noWrap/>
            <w:vAlign w:val="center"/>
            <w:hideMark/>
          </w:tcPr>
          <w:p w:rsidR="0018267E" w:rsidRPr="002011A6" w:rsidRDefault="0018267E" w:rsidP="008B442E">
            <w:pPr>
              <w:jc w:val="center"/>
              <w:rPr>
                <w:rFonts w:ascii="Calibri" w:hAnsi="Calibri"/>
                <w:color w:val="000000"/>
                <w:sz w:val="16"/>
                <w:szCs w:val="22"/>
                <w:lang w:val="es-CO" w:eastAsia="es-CO"/>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67E" w:rsidRPr="002011A6" w:rsidRDefault="0018267E" w:rsidP="008B442E">
            <w:pPr>
              <w:jc w:val="center"/>
              <w:rPr>
                <w:rFonts w:ascii="Calibri" w:hAnsi="Calibri"/>
                <w:b/>
                <w:bCs/>
                <w:color w:val="000000"/>
                <w:sz w:val="16"/>
                <w:szCs w:val="22"/>
                <w:lang w:val="es-CO" w:eastAsia="es-CO"/>
              </w:rPr>
            </w:pPr>
            <w:r w:rsidRPr="002011A6">
              <w:rPr>
                <w:rFonts w:ascii="Calibri" w:hAnsi="Calibri"/>
                <w:b/>
                <w:bCs/>
                <w:color w:val="000000"/>
                <w:sz w:val="16"/>
                <w:szCs w:val="22"/>
                <w:lang w:val="es-CO" w:eastAsia="es-CO"/>
              </w:rPr>
              <w:t xml:space="preserve"> COTIZACION 1 </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67E" w:rsidRPr="002011A6" w:rsidRDefault="0018267E" w:rsidP="008B442E">
            <w:pPr>
              <w:jc w:val="center"/>
              <w:rPr>
                <w:rFonts w:ascii="Calibri" w:hAnsi="Calibri"/>
                <w:b/>
                <w:bCs/>
                <w:color w:val="000000"/>
                <w:sz w:val="16"/>
                <w:szCs w:val="22"/>
                <w:lang w:val="es-CO" w:eastAsia="es-CO"/>
              </w:rPr>
            </w:pPr>
            <w:r w:rsidRPr="002011A6">
              <w:rPr>
                <w:rFonts w:ascii="Calibri" w:hAnsi="Calibri"/>
                <w:b/>
                <w:bCs/>
                <w:color w:val="000000"/>
                <w:sz w:val="16"/>
                <w:szCs w:val="22"/>
                <w:lang w:val="es-CO" w:eastAsia="es-CO"/>
              </w:rPr>
              <w:t xml:space="preserve"> COTIZACION 2 </w:t>
            </w:r>
          </w:p>
        </w:tc>
      </w:tr>
      <w:tr w:rsidR="0018267E" w:rsidRPr="002011A6" w:rsidTr="008B442E">
        <w:trPr>
          <w:trHeight w:val="300"/>
        </w:trPr>
        <w:tc>
          <w:tcPr>
            <w:tcW w:w="0" w:type="auto"/>
            <w:tcBorders>
              <w:top w:val="nil"/>
              <w:left w:val="nil"/>
              <w:bottom w:val="nil"/>
              <w:right w:val="nil"/>
            </w:tcBorders>
            <w:shd w:val="clear" w:color="auto" w:fill="auto"/>
            <w:noWrap/>
            <w:vAlign w:val="center"/>
            <w:hideMark/>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nil"/>
              <w:right w:val="nil"/>
            </w:tcBorders>
            <w:shd w:val="clear" w:color="auto" w:fill="auto"/>
            <w:vAlign w:val="center"/>
            <w:hideMark/>
          </w:tcPr>
          <w:p w:rsidR="0018267E" w:rsidRPr="002011A6" w:rsidRDefault="0018267E" w:rsidP="008B442E">
            <w:pPr>
              <w:rPr>
                <w:rFonts w:ascii="Calibri" w:hAnsi="Calibri"/>
                <w:color w:val="000000"/>
                <w:sz w:val="16"/>
                <w:szCs w:val="22"/>
                <w:lang w:val="es-CO" w:eastAsia="es-CO"/>
              </w:rPr>
            </w:pPr>
          </w:p>
        </w:tc>
        <w:tc>
          <w:tcPr>
            <w:tcW w:w="0" w:type="auto"/>
            <w:tcBorders>
              <w:top w:val="nil"/>
              <w:left w:val="nil"/>
              <w:bottom w:val="nil"/>
              <w:right w:val="nil"/>
            </w:tcBorders>
            <w:shd w:val="clear" w:color="auto" w:fill="auto"/>
            <w:noWrap/>
            <w:vAlign w:val="center"/>
            <w:hideMark/>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nil"/>
              <w:right w:val="nil"/>
            </w:tcBorders>
            <w:shd w:val="clear" w:color="auto" w:fill="auto"/>
            <w:noWrap/>
            <w:vAlign w:val="center"/>
            <w:hideMark/>
          </w:tcPr>
          <w:p w:rsidR="0018267E" w:rsidRPr="002011A6" w:rsidRDefault="0018267E" w:rsidP="008B442E">
            <w:pPr>
              <w:jc w:val="center"/>
              <w:rPr>
                <w:rFonts w:ascii="Calibri" w:hAnsi="Calibri"/>
                <w:color w:val="000000"/>
                <w:sz w:val="16"/>
                <w:szCs w:val="22"/>
                <w:lang w:val="es-CO" w:eastAsia="es-CO"/>
              </w:rPr>
            </w:pPr>
          </w:p>
        </w:tc>
        <w:tc>
          <w:tcPr>
            <w:tcW w:w="0" w:type="auto"/>
            <w:gridSpan w:val="2"/>
            <w:vMerge/>
            <w:tcBorders>
              <w:top w:val="nil"/>
              <w:left w:val="nil"/>
              <w:bottom w:val="nil"/>
              <w:right w:val="nil"/>
            </w:tcBorders>
            <w:vAlign w:val="center"/>
            <w:hideMark/>
          </w:tcPr>
          <w:p w:rsidR="0018267E" w:rsidRPr="002011A6" w:rsidRDefault="0018267E" w:rsidP="008B442E">
            <w:pPr>
              <w:rPr>
                <w:rFonts w:ascii="Calibri" w:hAnsi="Calibri"/>
                <w:b/>
                <w:bCs/>
                <w:color w:val="000000"/>
                <w:sz w:val="16"/>
                <w:szCs w:val="22"/>
                <w:lang w:val="es-CO" w:eastAsia="es-CO"/>
              </w:rPr>
            </w:pPr>
          </w:p>
        </w:tc>
        <w:tc>
          <w:tcPr>
            <w:tcW w:w="0" w:type="auto"/>
            <w:gridSpan w:val="2"/>
            <w:vMerge/>
            <w:tcBorders>
              <w:top w:val="nil"/>
              <w:left w:val="nil"/>
              <w:bottom w:val="nil"/>
              <w:right w:val="nil"/>
            </w:tcBorders>
            <w:vAlign w:val="center"/>
            <w:hideMark/>
          </w:tcPr>
          <w:p w:rsidR="0018267E" w:rsidRPr="002011A6" w:rsidRDefault="0018267E" w:rsidP="008B442E">
            <w:pPr>
              <w:rPr>
                <w:rFonts w:ascii="Calibri" w:hAnsi="Calibri"/>
                <w:b/>
                <w:bCs/>
                <w:color w:val="000000"/>
                <w:sz w:val="16"/>
                <w:szCs w:val="22"/>
                <w:lang w:val="es-CO" w:eastAsia="es-CO"/>
              </w:rPr>
            </w:pPr>
          </w:p>
        </w:tc>
      </w:tr>
      <w:tr w:rsidR="0018267E" w:rsidRPr="002011A6" w:rsidTr="008B442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67E" w:rsidRPr="002011A6" w:rsidRDefault="0018267E" w:rsidP="008B442E">
            <w:pPr>
              <w:jc w:val="center"/>
              <w:rPr>
                <w:rFonts w:ascii="Calibri" w:hAnsi="Calibri"/>
                <w:b/>
                <w:bCs/>
                <w:color w:val="000000"/>
                <w:sz w:val="16"/>
                <w:szCs w:val="22"/>
                <w:lang w:val="es-CO" w:eastAsia="es-CO"/>
              </w:rPr>
            </w:pPr>
            <w:r w:rsidRPr="002011A6">
              <w:rPr>
                <w:rFonts w:ascii="Calibri" w:hAnsi="Calibri"/>
                <w:b/>
                <w:bCs/>
                <w:color w:val="000000"/>
                <w:sz w:val="16"/>
                <w:szCs w:val="22"/>
                <w:lang w:val="es-CO" w:eastAsia="es-CO"/>
              </w:rPr>
              <w:t>ITEM</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8267E" w:rsidRPr="002011A6" w:rsidRDefault="0018267E" w:rsidP="008B442E">
            <w:pPr>
              <w:jc w:val="center"/>
              <w:rPr>
                <w:rFonts w:ascii="Calibri" w:hAnsi="Calibri"/>
                <w:b/>
                <w:bCs/>
                <w:color w:val="000000"/>
                <w:sz w:val="16"/>
                <w:szCs w:val="22"/>
                <w:lang w:val="es-CO" w:eastAsia="es-CO"/>
              </w:rPr>
            </w:pPr>
            <w:r w:rsidRPr="002011A6">
              <w:rPr>
                <w:rFonts w:ascii="Calibri" w:hAnsi="Calibri"/>
                <w:b/>
                <w:bCs/>
                <w:color w:val="000000"/>
                <w:sz w:val="16"/>
                <w:szCs w:val="22"/>
                <w:lang w:val="es-CO" w:eastAsia="es-CO"/>
              </w:rPr>
              <w:t xml:space="preserve">DESCRIPCIÓN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8267E" w:rsidRPr="002011A6" w:rsidRDefault="0018267E" w:rsidP="008B442E">
            <w:pPr>
              <w:jc w:val="center"/>
              <w:rPr>
                <w:rFonts w:ascii="Calibri" w:hAnsi="Calibri"/>
                <w:b/>
                <w:bCs/>
                <w:color w:val="000000"/>
                <w:sz w:val="16"/>
                <w:szCs w:val="22"/>
                <w:lang w:val="es-CO" w:eastAsia="es-CO"/>
              </w:rPr>
            </w:pPr>
            <w:r w:rsidRPr="002011A6">
              <w:rPr>
                <w:rFonts w:ascii="Calibri" w:hAnsi="Calibri"/>
                <w:b/>
                <w:bCs/>
                <w:color w:val="000000"/>
                <w:sz w:val="16"/>
                <w:szCs w:val="22"/>
                <w:lang w:val="es-CO" w:eastAsia="es-CO"/>
              </w:rPr>
              <w:t>UNID</w:t>
            </w:r>
          </w:p>
        </w:tc>
        <w:tc>
          <w:tcPr>
            <w:tcW w:w="0" w:type="auto"/>
            <w:tcBorders>
              <w:top w:val="single" w:sz="4" w:space="0" w:color="auto"/>
              <w:left w:val="nil"/>
              <w:bottom w:val="single" w:sz="4" w:space="0" w:color="auto"/>
              <w:right w:val="nil"/>
            </w:tcBorders>
            <w:shd w:val="clear" w:color="auto" w:fill="auto"/>
            <w:noWrap/>
            <w:vAlign w:val="center"/>
            <w:hideMark/>
          </w:tcPr>
          <w:p w:rsidR="0018267E" w:rsidRPr="002011A6" w:rsidRDefault="0018267E" w:rsidP="008B442E">
            <w:pPr>
              <w:jc w:val="center"/>
              <w:rPr>
                <w:rFonts w:ascii="Calibri" w:hAnsi="Calibri"/>
                <w:b/>
                <w:bCs/>
                <w:color w:val="000000"/>
                <w:sz w:val="16"/>
                <w:szCs w:val="22"/>
                <w:lang w:val="es-CO" w:eastAsia="es-CO"/>
              </w:rPr>
            </w:pPr>
            <w:r w:rsidRPr="002011A6">
              <w:rPr>
                <w:rFonts w:ascii="Calibri" w:hAnsi="Calibri"/>
                <w:b/>
                <w:bCs/>
                <w:color w:val="000000"/>
                <w:sz w:val="16"/>
                <w:szCs w:val="22"/>
                <w:lang w:val="es-CO" w:eastAsia="es-CO"/>
              </w:rPr>
              <w:t>CANT</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8267E" w:rsidRPr="002011A6" w:rsidRDefault="0018267E" w:rsidP="008B442E">
            <w:pPr>
              <w:jc w:val="center"/>
              <w:rPr>
                <w:rFonts w:ascii="Calibri" w:hAnsi="Calibri"/>
                <w:b/>
                <w:bCs/>
                <w:color w:val="000000"/>
                <w:sz w:val="16"/>
                <w:szCs w:val="22"/>
                <w:lang w:val="es-CO" w:eastAsia="es-CO"/>
              </w:rPr>
            </w:pPr>
            <w:r w:rsidRPr="002011A6">
              <w:rPr>
                <w:rFonts w:ascii="Calibri" w:hAnsi="Calibri"/>
                <w:b/>
                <w:bCs/>
                <w:color w:val="000000"/>
                <w:sz w:val="16"/>
                <w:szCs w:val="22"/>
                <w:lang w:val="es-CO" w:eastAsia="es-CO"/>
              </w:rPr>
              <w:t xml:space="preserve"> VALOR UNIT </w:t>
            </w:r>
          </w:p>
        </w:tc>
        <w:tc>
          <w:tcPr>
            <w:tcW w:w="0" w:type="auto"/>
            <w:tcBorders>
              <w:top w:val="nil"/>
              <w:left w:val="nil"/>
              <w:bottom w:val="single" w:sz="4" w:space="0" w:color="auto"/>
              <w:right w:val="single" w:sz="4" w:space="0" w:color="auto"/>
            </w:tcBorders>
            <w:shd w:val="clear" w:color="auto" w:fill="auto"/>
            <w:noWrap/>
            <w:vAlign w:val="center"/>
            <w:hideMark/>
          </w:tcPr>
          <w:p w:rsidR="0018267E" w:rsidRPr="002011A6" w:rsidRDefault="0018267E" w:rsidP="008B442E">
            <w:pPr>
              <w:jc w:val="center"/>
              <w:rPr>
                <w:rFonts w:ascii="Calibri" w:hAnsi="Calibri"/>
                <w:b/>
                <w:bCs/>
                <w:color w:val="000000"/>
                <w:sz w:val="16"/>
                <w:szCs w:val="22"/>
                <w:lang w:val="es-CO" w:eastAsia="es-CO"/>
              </w:rPr>
            </w:pPr>
            <w:r w:rsidRPr="002011A6">
              <w:rPr>
                <w:rFonts w:ascii="Calibri" w:hAnsi="Calibri"/>
                <w:b/>
                <w:bCs/>
                <w:color w:val="000000"/>
                <w:sz w:val="16"/>
                <w:szCs w:val="22"/>
                <w:lang w:val="es-CO" w:eastAsia="es-CO"/>
              </w:rPr>
              <w:t xml:space="preserve"> VALOR TOTAL </w:t>
            </w:r>
          </w:p>
        </w:tc>
        <w:tc>
          <w:tcPr>
            <w:tcW w:w="0" w:type="auto"/>
            <w:tcBorders>
              <w:top w:val="nil"/>
              <w:left w:val="nil"/>
              <w:bottom w:val="single" w:sz="4" w:space="0" w:color="auto"/>
              <w:right w:val="single" w:sz="4" w:space="0" w:color="auto"/>
            </w:tcBorders>
            <w:shd w:val="clear" w:color="auto" w:fill="auto"/>
            <w:noWrap/>
            <w:vAlign w:val="center"/>
            <w:hideMark/>
          </w:tcPr>
          <w:p w:rsidR="0018267E" w:rsidRPr="002011A6" w:rsidRDefault="0018267E" w:rsidP="008B442E">
            <w:pPr>
              <w:jc w:val="center"/>
              <w:rPr>
                <w:rFonts w:ascii="Calibri" w:hAnsi="Calibri"/>
                <w:b/>
                <w:bCs/>
                <w:color w:val="000000"/>
                <w:sz w:val="16"/>
                <w:szCs w:val="22"/>
                <w:lang w:val="es-CO" w:eastAsia="es-CO"/>
              </w:rPr>
            </w:pPr>
            <w:r w:rsidRPr="002011A6">
              <w:rPr>
                <w:rFonts w:ascii="Calibri" w:hAnsi="Calibri"/>
                <w:b/>
                <w:bCs/>
                <w:color w:val="000000"/>
                <w:sz w:val="16"/>
                <w:szCs w:val="22"/>
                <w:lang w:val="es-CO" w:eastAsia="es-CO"/>
              </w:rPr>
              <w:t xml:space="preserve"> VALOR UNIT </w:t>
            </w:r>
          </w:p>
        </w:tc>
        <w:tc>
          <w:tcPr>
            <w:tcW w:w="0" w:type="auto"/>
            <w:tcBorders>
              <w:top w:val="nil"/>
              <w:left w:val="nil"/>
              <w:bottom w:val="single" w:sz="4" w:space="0" w:color="auto"/>
              <w:right w:val="single" w:sz="4" w:space="0" w:color="auto"/>
            </w:tcBorders>
            <w:shd w:val="clear" w:color="auto" w:fill="auto"/>
            <w:noWrap/>
            <w:vAlign w:val="center"/>
            <w:hideMark/>
          </w:tcPr>
          <w:p w:rsidR="0018267E" w:rsidRPr="002011A6" w:rsidRDefault="0018267E" w:rsidP="008B442E">
            <w:pPr>
              <w:jc w:val="center"/>
              <w:rPr>
                <w:rFonts w:ascii="Calibri" w:hAnsi="Calibri"/>
                <w:b/>
                <w:bCs/>
                <w:color w:val="000000"/>
                <w:sz w:val="16"/>
                <w:szCs w:val="22"/>
                <w:lang w:val="es-CO" w:eastAsia="es-CO"/>
              </w:rPr>
            </w:pPr>
            <w:r w:rsidRPr="002011A6">
              <w:rPr>
                <w:rFonts w:ascii="Calibri" w:hAnsi="Calibri"/>
                <w:b/>
                <w:bCs/>
                <w:color w:val="000000"/>
                <w:sz w:val="16"/>
                <w:szCs w:val="22"/>
                <w:lang w:val="es-CO" w:eastAsia="es-CO"/>
              </w:rPr>
              <w:t xml:space="preserve"> VALOR TOTAL </w:t>
            </w:r>
          </w:p>
        </w:tc>
      </w:tr>
      <w:tr w:rsidR="0018267E" w:rsidRPr="002011A6" w:rsidTr="00F51649">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8267E" w:rsidRPr="002011A6" w:rsidRDefault="0018267E" w:rsidP="008B442E">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1</w:t>
            </w:r>
          </w:p>
        </w:tc>
        <w:tc>
          <w:tcPr>
            <w:tcW w:w="0" w:type="auto"/>
            <w:tcBorders>
              <w:top w:val="nil"/>
              <w:left w:val="nil"/>
              <w:bottom w:val="single" w:sz="4" w:space="0" w:color="auto"/>
              <w:right w:val="single" w:sz="4" w:space="0" w:color="auto"/>
            </w:tcBorders>
            <w:shd w:val="clear" w:color="auto" w:fill="auto"/>
            <w:vAlign w:val="center"/>
          </w:tcPr>
          <w:p w:rsidR="0018267E" w:rsidRPr="002011A6" w:rsidRDefault="0018267E" w:rsidP="008B442E">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nil"/>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rPr>
                <w:rFonts w:ascii="Calibri" w:hAnsi="Calibri"/>
                <w:color w:val="000000"/>
                <w:sz w:val="16"/>
                <w:szCs w:val="22"/>
                <w:lang w:val="es-CO" w:eastAsia="es-CO"/>
              </w:rPr>
            </w:pPr>
          </w:p>
        </w:tc>
      </w:tr>
      <w:tr w:rsidR="0018267E" w:rsidRPr="002011A6" w:rsidTr="00F5164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8267E" w:rsidRPr="002011A6" w:rsidRDefault="0018267E" w:rsidP="008B442E">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2</w:t>
            </w:r>
          </w:p>
        </w:tc>
        <w:tc>
          <w:tcPr>
            <w:tcW w:w="0" w:type="auto"/>
            <w:tcBorders>
              <w:top w:val="nil"/>
              <w:left w:val="nil"/>
              <w:bottom w:val="single" w:sz="4" w:space="0" w:color="auto"/>
              <w:right w:val="single" w:sz="4" w:space="0" w:color="auto"/>
            </w:tcBorders>
            <w:shd w:val="clear" w:color="auto" w:fill="auto"/>
            <w:vAlign w:val="center"/>
          </w:tcPr>
          <w:p w:rsidR="0018267E" w:rsidRPr="002011A6" w:rsidRDefault="0018267E" w:rsidP="008B442E">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nil"/>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rPr>
                <w:rFonts w:ascii="Calibri" w:hAnsi="Calibri"/>
                <w:color w:val="000000"/>
                <w:sz w:val="16"/>
                <w:szCs w:val="22"/>
                <w:lang w:val="es-CO" w:eastAsia="es-CO"/>
              </w:rPr>
            </w:pPr>
          </w:p>
        </w:tc>
      </w:tr>
      <w:tr w:rsidR="0018267E" w:rsidRPr="002011A6" w:rsidTr="00F5164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8267E" w:rsidRPr="002011A6" w:rsidRDefault="0018267E" w:rsidP="008B442E">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3</w:t>
            </w:r>
          </w:p>
        </w:tc>
        <w:tc>
          <w:tcPr>
            <w:tcW w:w="0" w:type="auto"/>
            <w:tcBorders>
              <w:top w:val="nil"/>
              <w:left w:val="nil"/>
              <w:bottom w:val="single" w:sz="4" w:space="0" w:color="auto"/>
              <w:right w:val="single" w:sz="4" w:space="0" w:color="auto"/>
            </w:tcBorders>
            <w:shd w:val="clear" w:color="auto" w:fill="auto"/>
            <w:vAlign w:val="center"/>
          </w:tcPr>
          <w:p w:rsidR="0018267E" w:rsidRPr="002011A6" w:rsidRDefault="0018267E" w:rsidP="008B442E">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nil"/>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rPr>
                <w:rFonts w:ascii="Calibri" w:hAnsi="Calibri"/>
                <w:color w:val="000000"/>
                <w:sz w:val="16"/>
                <w:szCs w:val="22"/>
                <w:lang w:val="es-CO" w:eastAsia="es-CO"/>
              </w:rPr>
            </w:pPr>
          </w:p>
        </w:tc>
      </w:tr>
      <w:tr w:rsidR="0018267E" w:rsidRPr="002011A6" w:rsidTr="00F5164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8267E" w:rsidRPr="002011A6" w:rsidRDefault="0018267E" w:rsidP="008B442E">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4</w:t>
            </w:r>
          </w:p>
        </w:tc>
        <w:tc>
          <w:tcPr>
            <w:tcW w:w="0" w:type="auto"/>
            <w:tcBorders>
              <w:top w:val="nil"/>
              <w:left w:val="nil"/>
              <w:bottom w:val="single" w:sz="4" w:space="0" w:color="auto"/>
              <w:right w:val="single" w:sz="4" w:space="0" w:color="auto"/>
            </w:tcBorders>
            <w:shd w:val="clear" w:color="auto" w:fill="auto"/>
            <w:vAlign w:val="center"/>
          </w:tcPr>
          <w:p w:rsidR="0018267E" w:rsidRPr="002011A6" w:rsidRDefault="0018267E" w:rsidP="008B442E">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nil"/>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rPr>
                <w:rFonts w:ascii="Calibri" w:hAnsi="Calibri"/>
                <w:color w:val="000000"/>
                <w:sz w:val="16"/>
                <w:szCs w:val="22"/>
                <w:lang w:val="es-CO" w:eastAsia="es-CO"/>
              </w:rPr>
            </w:pPr>
          </w:p>
        </w:tc>
      </w:tr>
      <w:tr w:rsidR="0018267E" w:rsidRPr="002011A6" w:rsidTr="00F5164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8267E" w:rsidRPr="002011A6" w:rsidRDefault="0018267E" w:rsidP="008B442E">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5</w:t>
            </w:r>
          </w:p>
        </w:tc>
        <w:tc>
          <w:tcPr>
            <w:tcW w:w="0" w:type="auto"/>
            <w:tcBorders>
              <w:top w:val="nil"/>
              <w:left w:val="nil"/>
              <w:bottom w:val="single" w:sz="4" w:space="0" w:color="auto"/>
              <w:right w:val="single" w:sz="4" w:space="0" w:color="auto"/>
            </w:tcBorders>
            <w:shd w:val="clear" w:color="auto" w:fill="auto"/>
            <w:vAlign w:val="center"/>
          </w:tcPr>
          <w:p w:rsidR="0018267E" w:rsidRPr="002011A6" w:rsidRDefault="0018267E" w:rsidP="008B442E">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nil"/>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rPr>
                <w:rFonts w:ascii="Calibri" w:hAnsi="Calibri"/>
                <w:color w:val="000000"/>
                <w:sz w:val="16"/>
                <w:szCs w:val="22"/>
                <w:lang w:val="es-CO" w:eastAsia="es-CO"/>
              </w:rPr>
            </w:pPr>
          </w:p>
        </w:tc>
      </w:tr>
      <w:tr w:rsidR="0018267E" w:rsidRPr="002011A6" w:rsidTr="00F51649">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8267E" w:rsidRPr="002011A6" w:rsidRDefault="0018267E" w:rsidP="008B442E">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lastRenderedPageBreak/>
              <w:t>6</w:t>
            </w:r>
          </w:p>
        </w:tc>
        <w:tc>
          <w:tcPr>
            <w:tcW w:w="0" w:type="auto"/>
            <w:tcBorders>
              <w:top w:val="nil"/>
              <w:left w:val="nil"/>
              <w:bottom w:val="single" w:sz="4" w:space="0" w:color="auto"/>
              <w:right w:val="single" w:sz="4" w:space="0" w:color="auto"/>
            </w:tcBorders>
            <w:shd w:val="clear" w:color="auto" w:fill="auto"/>
            <w:vAlign w:val="center"/>
          </w:tcPr>
          <w:p w:rsidR="0018267E" w:rsidRPr="002011A6" w:rsidRDefault="0018267E" w:rsidP="008B442E">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nil"/>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rPr>
                <w:rFonts w:ascii="Calibri" w:hAnsi="Calibri"/>
                <w:color w:val="000000"/>
                <w:sz w:val="16"/>
                <w:szCs w:val="22"/>
                <w:lang w:val="es-CO" w:eastAsia="es-CO"/>
              </w:rPr>
            </w:pPr>
          </w:p>
        </w:tc>
      </w:tr>
      <w:tr w:rsidR="0018267E" w:rsidRPr="002011A6" w:rsidTr="00F5164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8267E" w:rsidRPr="002011A6" w:rsidRDefault="0018267E" w:rsidP="008B442E">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7</w:t>
            </w:r>
          </w:p>
        </w:tc>
        <w:tc>
          <w:tcPr>
            <w:tcW w:w="0" w:type="auto"/>
            <w:tcBorders>
              <w:top w:val="nil"/>
              <w:left w:val="nil"/>
              <w:bottom w:val="single" w:sz="4" w:space="0" w:color="auto"/>
              <w:right w:val="single" w:sz="4" w:space="0" w:color="auto"/>
            </w:tcBorders>
            <w:shd w:val="clear" w:color="auto" w:fill="auto"/>
            <w:vAlign w:val="center"/>
          </w:tcPr>
          <w:p w:rsidR="0018267E" w:rsidRPr="002011A6" w:rsidRDefault="0018267E" w:rsidP="008B442E">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nil"/>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rPr>
                <w:rFonts w:ascii="Calibri" w:hAnsi="Calibri"/>
                <w:color w:val="000000"/>
                <w:sz w:val="16"/>
                <w:szCs w:val="22"/>
                <w:lang w:val="es-CO" w:eastAsia="es-CO"/>
              </w:rPr>
            </w:pPr>
          </w:p>
        </w:tc>
      </w:tr>
      <w:tr w:rsidR="0018267E" w:rsidRPr="002011A6" w:rsidTr="00F5164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8267E" w:rsidRPr="002011A6" w:rsidRDefault="0018267E" w:rsidP="008B442E">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 </w:t>
            </w:r>
          </w:p>
        </w:tc>
        <w:tc>
          <w:tcPr>
            <w:tcW w:w="0" w:type="auto"/>
            <w:tcBorders>
              <w:top w:val="nil"/>
              <w:left w:val="nil"/>
              <w:bottom w:val="single" w:sz="4" w:space="0" w:color="auto"/>
              <w:right w:val="single" w:sz="4" w:space="0" w:color="auto"/>
            </w:tcBorders>
            <w:shd w:val="clear" w:color="auto" w:fill="auto"/>
            <w:vAlign w:val="center"/>
            <w:hideMark/>
          </w:tcPr>
          <w:p w:rsidR="0018267E" w:rsidRPr="002011A6" w:rsidRDefault="0018267E" w:rsidP="008B442E">
            <w:pPr>
              <w:rPr>
                <w:rFonts w:ascii="Calibri" w:hAnsi="Calibri"/>
                <w:color w:val="000000"/>
                <w:sz w:val="16"/>
                <w:szCs w:val="22"/>
                <w:lang w:val="es-CO" w:eastAsia="es-CO"/>
              </w:rPr>
            </w:pPr>
            <w:r w:rsidRPr="002011A6">
              <w:rPr>
                <w:rFonts w:ascii="Calibri" w:hAnsi="Calibri"/>
                <w:color w:val="000000"/>
                <w:sz w:val="16"/>
                <w:szCs w:val="22"/>
                <w:lang w:val="es-CO" w:eastAsia="es-CO"/>
              </w:rPr>
              <w:t>SUBTOTAL</w:t>
            </w:r>
          </w:p>
        </w:tc>
        <w:tc>
          <w:tcPr>
            <w:tcW w:w="0" w:type="auto"/>
            <w:tcBorders>
              <w:top w:val="nil"/>
              <w:left w:val="nil"/>
              <w:bottom w:val="single" w:sz="4" w:space="0" w:color="auto"/>
              <w:right w:val="single" w:sz="4" w:space="0" w:color="auto"/>
            </w:tcBorders>
            <w:shd w:val="clear" w:color="auto" w:fill="auto"/>
            <w:noWrap/>
            <w:vAlign w:val="center"/>
            <w:hideMark/>
          </w:tcPr>
          <w:p w:rsidR="0018267E" w:rsidRPr="002011A6" w:rsidRDefault="0018267E" w:rsidP="008B442E">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 </w:t>
            </w:r>
          </w:p>
        </w:tc>
        <w:tc>
          <w:tcPr>
            <w:tcW w:w="0" w:type="auto"/>
            <w:tcBorders>
              <w:top w:val="nil"/>
              <w:left w:val="nil"/>
              <w:bottom w:val="single" w:sz="4" w:space="0" w:color="auto"/>
              <w:right w:val="nil"/>
            </w:tcBorders>
            <w:shd w:val="clear" w:color="auto" w:fill="auto"/>
            <w:noWrap/>
            <w:vAlign w:val="center"/>
            <w:hideMark/>
          </w:tcPr>
          <w:p w:rsidR="0018267E" w:rsidRPr="002011A6" w:rsidRDefault="0018267E" w:rsidP="008B442E">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 </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r>
      <w:tr w:rsidR="0018267E" w:rsidRPr="002011A6" w:rsidTr="00F5164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8267E" w:rsidRPr="002011A6" w:rsidRDefault="0018267E" w:rsidP="008B442E">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 </w:t>
            </w:r>
          </w:p>
        </w:tc>
        <w:tc>
          <w:tcPr>
            <w:tcW w:w="0" w:type="auto"/>
            <w:tcBorders>
              <w:top w:val="nil"/>
              <w:left w:val="nil"/>
              <w:bottom w:val="single" w:sz="4" w:space="0" w:color="auto"/>
              <w:right w:val="single" w:sz="4" w:space="0" w:color="auto"/>
            </w:tcBorders>
            <w:shd w:val="clear" w:color="auto" w:fill="auto"/>
            <w:vAlign w:val="center"/>
            <w:hideMark/>
          </w:tcPr>
          <w:p w:rsidR="0018267E" w:rsidRPr="002011A6" w:rsidRDefault="0018267E" w:rsidP="008B442E">
            <w:pPr>
              <w:rPr>
                <w:rFonts w:ascii="Calibri" w:hAnsi="Calibri"/>
                <w:color w:val="000000"/>
                <w:sz w:val="16"/>
                <w:szCs w:val="22"/>
                <w:lang w:val="es-CO" w:eastAsia="es-CO"/>
              </w:rPr>
            </w:pPr>
            <w:r w:rsidRPr="002011A6">
              <w:rPr>
                <w:rFonts w:ascii="Calibri" w:hAnsi="Calibri"/>
                <w:color w:val="000000"/>
                <w:sz w:val="16"/>
                <w:szCs w:val="22"/>
                <w:lang w:val="es-CO" w:eastAsia="es-CO"/>
              </w:rPr>
              <w:t>A.I.U X 30%</w:t>
            </w:r>
          </w:p>
        </w:tc>
        <w:tc>
          <w:tcPr>
            <w:tcW w:w="0" w:type="auto"/>
            <w:tcBorders>
              <w:top w:val="nil"/>
              <w:left w:val="nil"/>
              <w:bottom w:val="single" w:sz="4" w:space="0" w:color="auto"/>
              <w:right w:val="single" w:sz="4" w:space="0" w:color="auto"/>
            </w:tcBorders>
            <w:shd w:val="clear" w:color="auto" w:fill="auto"/>
            <w:noWrap/>
            <w:vAlign w:val="center"/>
            <w:hideMark/>
          </w:tcPr>
          <w:p w:rsidR="0018267E" w:rsidRPr="002011A6" w:rsidRDefault="0018267E" w:rsidP="008B442E">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 </w:t>
            </w:r>
          </w:p>
        </w:tc>
        <w:tc>
          <w:tcPr>
            <w:tcW w:w="0" w:type="auto"/>
            <w:tcBorders>
              <w:top w:val="nil"/>
              <w:left w:val="nil"/>
              <w:bottom w:val="single" w:sz="4" w:space="0" w:color="auto"/>
              <w:right w:val="nil"/>
            </w:tcBorders>
            <w:shd w:val="clear" w:color="auto" w:fill="auto"/>
            <w:noWrap/>
            <w:vAlign w:val="center"/>
            <w:hideMark/>
          </w:tcPr>
          <w:p w:rsidR="0018267E" w:rsidRPr="002011A6" w:rsidRDefault="0018267E" w:rsidP="008B442E">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 </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color w:val="000000"/>
                <w:sz w:val="16"/>
                <w:szCs w:val="22"/>
                <w:lang w:val="es-CO" w:eastAsia="es-CO"/>
              </w:rPr>
            </w:pPr>
          </w:p>
        </w:tc>
      </w:tr>
      <w:tr w:rsidR="0018267E" w:rsidRPr="002011A6" w:rsidTr="00F5164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8267E" w:rsidRPr="002011A6" w:rsidRDefault="0018267E" w:rsidP="008B442E">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 </w:t>
            </w:r>
          </w:p>
        </w:tc>
        <w:tc>
          <w:tcPr>
            <w:tcW w:w="0" w:type="auto"/>
            <w:tcBorders>
              <w:top w:val="nil"/>
              <w:left w:val="nil"/>
              <w:bottom w:val="single" w:sz="4" w:space="0" w:color="auto"/>
              <w:right w:val="single" w:sz="4" w:space="0" w:color="auto"/>
            </w:tcBorders>
            <w:shd w:val="clear" w:color="auto" w:fill="auto"/>
            <w:vAlign w:val="center"/>
            <w:hideMark/>
          </w:tcPr>
          <w:p w:rsidR="0018267E" w:rsidRPr="002011A6" w:rsidRDefault="0018267E" w:rsidP="008B442E">
            <w:pPr>
              <w:rPr>
                <w:rFonts w:ascii="Calibri" w:hAnsi="Calibri"/>
                <w:b/>
                <w:bCs/>
                <w:color w:val="000000"/>
                <w:sz w:val="16"/>
                <w:lang w:val="es-CO" w:eastAsia="es-CO"/>
              </w:rPr>
            </w:pPr>
            <w:r w:rsidRPr="002011A6">
              <w:rPr>
                <w:rFonts w:ascii="Calibri" w:hAnsi="Calibri"/>
                <w:b/>
                <w:bCs/>
                <w:color w:val="000000"/>
                <w:sz w:val="16"/>
                <w:lang w:val="es-CO" w:eastAsia="es-CO"/>
              </w:rPr>
              <w:t>TOTAL</w:t>
            </w:r>
          </w:p>
        </w:tc>
        <w:tc>
          <w:tcPr>
            <w:tcW w:w="0" w:type="auto"/>
            <w:tcBorders>
              <w:top w:val="nil"/>
              <w:left w:val="nil"/>
              <w:bottom w:val="single" w:sz="4" w:space="0" w:color="auto"/>
              <w:right w:val="single" w:sz="4" w:space="0" w:color="auto"/>
            </w:tcBorders>
            <w:shd w:val="clear" w:color="auto" w:fill="auto"/>
            <w:noWrap/>
            <w:vAlign w:val="center"/>
            <w:hideMark/>
          </w:tcPr>
          <w:p w:rsidR="0018267E" w:rsidRPr="002011A6" w:rsidRDefault="0018267E" w:rsidP="008B442E">
            <w:pPr>
              <w:jc w:val="center"/>
              <w:rPr>
                <w:rFonts w:ascii="Calibri" w:hAnsi="Calibri"/>
                <w:b/>
                <w:bCs/>
                <w:color w:val="000000"/>
                <w:sz w:val="16"/>
                <w:lang w:val="es-CO" w:eastAsia="es-CO"/>
              </w:rPr>
            </w:pPr>
            <w:r w:rsidRPr="002011A6">
              <w:rPr>
                <w:rFonts w:ascii="Calibri" w:hAnsi="Calibri"/>
                <w:b/>
                <w:bCs/>
                <w:color w:val="000000"/>
                <w:sz w:val="16"/>
                <w:lang w:val="es-CO" w:eastAsia="es-CO"/>
              </w:rPr>
              <w:t> </w:t>
            </w:r>
          </w:p>
        </w:tc>
        <w:tc>
          <w:tcPr>
            <w:tcW w:w="0" w:type="auto"/>
            <w:tcBorders>
              <w:top w:val="nil"/>
              <w:left w:val="nil"/>
              <w:bottom w:val="single" w:sz="4" w:space="0" w:color="auto"/>
              <w:right w:val="nil"/>
            </w:tcBorders>
            <w:shd w:val="clear" w:color="auto" w:fill="auto"/>
            <w:noWrap/>
            <w:vAlign w:val="center"/>
            <w:hideMark/>
          </w:tcPr>
          <w:p w:rsidR="0018267E" w:rsidRPr="002011A6" w:rsidRDefault="0018267E" w:rsidP="008B442E">
            <w:pPr>
              <w:jc w:val="center"/>
              <w:rPr>
                <w:rFonts w:ascii="Calibri" w:hAnsi="Calibri"/>
                <w:b/>
                <w:bCs/>
                <w:color w:val="000000"/>
                <w:sz w:val="16"/>
                <w:lang w:val="es-CO" w:eastAsia="es-CO"/>
              </w:rPr>
            </w:pPr>
            <w:r w:rsidRPr="002011A6">
              <w:rPr>
                <w:rFonts w:ascii="Calibri" w:hAnsi="Calibri"/>
                <w:b/>
                <w:bCs/>
                <w:color w:val="000000"/>
                <w:sz w:val="16"/>
                <w:lang w:val="es-CO" w:eastAsia="es-CO"/>
              </w:rPr>
              <w:t> </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b/>
                <w:bCs/>
                <w:color w:val="000000"/>
                <w:sz w:val="16"/>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b/>
                <w:bCs/>
                <w:color w:val="000000"/>
                <w:sz w:val="16"/>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rPr>
                <w:rFonts w:ascii="Calibri" w:hAnsi="Calibri"/>
                <w:b/>
                <w:bCs/>
                <w:color w:val="000000"/>
                <w:sz w:val="16"/>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18267E" w:rsidRPr="002011A6" w:rsidRDefault="0018267E" w:rsidP="008B442E">
            <w:pPr>
              <w:jc w:val="center"/>
              <w:rPr>
                <w:rFonts w:ascii="Calibri" w:hAnsi="Calibri"/>
                <w:b/>
                <w:bCs/>
                <w:color w:val="000000"/>
                <w:sz w:val="16"/>
                <w:lang w:val="es-CO" w:eastAsia="es-CO"/>
              </w:rPr>
            </w:pPr>
          </w:p>
        </w:tc>
      </w:tr>
    </w:tbl>
    <w:p w:rsidR="00186445" w:rsidRDefault="00186445" w:rsidP="00166CAC">
      <w:pPr>
        <w:autoSpaceDE w:val="0"/>
        <w:autoSpaceDN w:val="0"/>
        <w:adjustRightInd w:val="0"/>
        <w:jc w:val="both"/>
        <w:rPr>
          <w:rFonts w:ascii="Candara" w:hAnsi="Candara"/>
          <w:b/>
          <w:bCs/>
          <w:color w:val="000000"/>
          <w:sz w:val="22"/>
          <w:szCs w:val="22"/>
          <w:lang w:val="pt-BR"/>
        </w:rPr>
      </w:pPr>
    </w:p>
    <w:p w:rsidR="00186445" w:rsidRPr="00E86E86" w:rsidRDefault="00186445" w:rsidP="00CF24E1">
      <w:pPr>
        <w:autoSpaceDE w:val="0"/>
        <w:autoSpaceDN w:val="0"/>
        <w:adjustRightInd w:val="0"/>
        <w:jc w:val="both"/>
        <w:rPr>
          <w:rFonts w:ascii="Candara" w:hAnsi="Candara"/>
          <w:bCs/>
          <w:color w:val="000000"/>
        </w:rPr>
      </w:pPr>
      <w:r w:rsidRPr="00E86E86">
        <w:rPr>
          <w:rFonts w:ascii="Candara" w:hAnsi="Candara"/>
          <w:bCs/>
          <w:color w:val="000000"/>
        </w:rPr>
        <w:t xml:space="preserve">Para </w:t>
      </w:r>
      <w:r>
        <w:rPr>
          <w:rFonts w:ascii="Candara" w:hAnsi="Candara"/>
          <w:bCs/>
          <w:color w:val="000000"/>
        </w:rPr>
        <w:t xml:space="preserve">fines del presupuesto oficial se  tomará  como  base  la cotización de  menor  valor. </w:t>
      </w:r>
    </w:p>
    <w:p w:rsidR="00186445" w:rsidRDefault="00186445" w:rsidP="00166CAC">
      <w:pPr>
        <w:autoSpaceDE w:val="0"/>
        <w:autoSpaceDN w:val="0"/>
        <w:adjustRightInd w:val="0"/>
        <w:jc w:val="both"/>
        <w:rPr>
          <w:rFonts w:ascii="Candara" w:hAnsi="Candara"/>
          <w:b/>
          <w:bCs/>
          <w:color w:val="000000"/>
          <w:sz w:val="22"/>
          <w:szCs w:val="22"/>
          <w:lang w:val="pt-BR"/>
        </w:rPr>
      </w:pPr>
    </w:p>
    <w:p w:rsidR="00186445" w:rsidRPr="009F406B" w:rsidRDefault="00186445" w:rsidP="00166CAC">
      <w:pPr>
        <w:autoSpaceDE w:val="0"/>
        <w:autoSpaceDN w:val="0"/>
        <w:adjustRightInd w:val="0"/>
        <w:jc w:val="both"/>
        <w:rPr>
          <w:rFonts w:ascii="Candara" w:hAnsi="Candara"/>
          <w:b/>
          <w:bCs/>
        </w:rPr>
      </w:pPr>
      <w:r w:rsidRPr="009F406B">
        <w:rPr>
          <w:rFonts w:ascii="Candara" w:hAnsi="Candara"/>
          <w:b/>
          <w:bCs/>
        </w:rPr>
        <w:t>FACTORES DE SELECCIÓN PARA LA OFERTA MÁS FAVORABLE</w:t>
      </w:r>
    </w:p>
    <w:p w:rsidR="00186445" w:rsidRPr="009F406B" w:rsidRDefault="00186445" w:rsidP="00166CAC">
      <w:pPr>
        <w:autoSpaceDE w:val="0"/>
        <w:autoSpaceDN w:val="0"/>
        <w:adjustRightInd w:val="0"/>
        <w:jc w:val="both"/>
        <w:rPr>
          <w:rFonts w:ascii="Candara" w:hAnsi="Candara"/>
          <w:b/>
          <w:bCs/>
        </w:rPr>
      </w:pPr>
    </w:p>
    <w:p w:rsidR="00186445" w:rsidRPr="009F406B" w:rsidRDefault="00186445" w:rsidP="00166CAC">
      <w:pPr>
        <w:autoSpaceDE w:val="0"/>
        <w:autoSpaceDN w:val="0"/>
        <w:adjustRightInd w:val="0"/>
        <w:jc w:val="both"/>
        <w:rPr>
          <w:rFonts w:ascii="Candara" w:hAnsi="Candara"/>
          <w:color w:val="000000"/>
        </w:rPr>
      </w:pPr>
      <w:r w:rsidRPr="009F406B">
        <w:rPr>
          <w:rFonts w:ascii="Candara" w:hAnsi="Candara"/>
          <w:color w:val="000000"/>
        </w:rPr>
        <w:t xml:space="preserve">Los requisitos  que rigen la presente convocatoria han sido elaborados siguiendo los postulados señalados por la Ley 80 de 1993, Ley 1150 de 2007, </w:t>
      </w:r>
      <w:r w:rsidR="00C074F5" w:rsidRPr="00C074F5">
        <w:rPr>
          <w:rFonts w:ascii="Candara" w:hAnsi="Candara"/>
        </w:rPr>
        <w:t>Decreto 1082 de 2015</w:t>
      </w:r>
      <w:r w:rsidRPr="009F406B">
        <w:rPr>
          <w:rFonts w:ascii="Candara" w:hAnsi="Candara"/>
          <w:lang w:val="es-CO"/>
        </w:rPr>
        <w:t>.</w:t>
      </w:r>
    </w:p>
    <w:p w:rsidR="00186445" w:rsidRDefault="00186445" w:rsidP="00166CAC">
      <w:pPr>
        <w:autoSpaceDE w:val="0"/>
        <w:autoSpaceDN w:val="0"/>
        <w:adjustRightInd w:val="0"/>
        <w:jc w:val="both"/>
        <w:rPr>
          <w:rFonts w:ascii="Candara" w:hAnsi="Candara"/>
          <w:b/>
          <w:bCs/>
          <w:color w:val="000000"/>
          <w:sz w:val="22"/>
          <w:szCs w:val="22"/>
          <w:lang w:val="pt-BR"/>
        </w:rPr>
      </w:pPr>
    </w:p>
    <w:p w:rsidR="00186445" w:rsidRPr="00EB1AAB" w:rsidRDefault="00186445" w:rsidP="00166CAC">
      <w:pPr>
        <w:autoSpaceDE w:val="0"/>
        <w:autoSpaceDN w:val="0"/>
        <w:adjustRightInd w:val="0"/>
        <w:jc w:val="both"/>
        <w:rPr>
          <w:rFonts w:ascii="Candara" w:hAnsi="Candara"/>
          <w:b/>
          <w:bCs/>
          <w:color w:val="000000"/>
          <w:sz w:val="22"/>
          <w:szCs w:val="22"/>
          <w:u w:val="single"/>
          <w:lang w:val="pt-BR"/>
        </w:rPr>
      </w:pPr>
      <w:r>
        <w:rPr>
          <w:rFonts w:ascii="Candara" w:hAnsi="Candara"/>
          <w:b/>
          <w:bCs/>
          <w:color w:val="000000"/>
          <w:sz w:val="22"/>
          <w:szCs w:val="22"/>
          <w:u w:val="single"/>
          <w:lang w:val="pt-BR"/>
        </w:rPr>
        <w:t xml:space="preserve">5. Prazo De </w:t>
      </w:r>
      <w:proofErr w:type="spellStart"/>
      <w:r>
        <w:rPr>
          <w:rFonts w:ascii="Candara" w:hAnsi="Candara"/>
          <w:b/>
          <w:bCs/>
          <w:color w:val="000000"/>
          <w:sz w:val="22"/>
          <w:szCs w:val="22"/>
          <w:u w:val="single"/>
          <w:lang w:val="pt-BR"/>
        </w:rPr>
        <w:t>Ejecució</w:t>
      </w:r>
      <w:r w:rsidRPr="00EB1AAB">
        <w:rPr>
          <w:rFonts w:ascii="Candara" w:hAnsi="Candara"/>
          <w:b/>
          <w:bCs/>
          <w:color w:val="000000"/>
          <w:sz w:val="22"/>
          <w:szCs w:val="22"/>
          <w:u w:val="single"/>
          <w:lang w:val="pt-BR"/>
        </w:rPr>
        <w:t>n</w:t>
      </w:r>
      <w:proofErr w:type="spellEnd"/>
      <w:r w:rsidRPr="00EB1AAB">
        <w:rPr>
          <w:rFonts w:ascii="Candara" w:hAnsi="Candara"/>
          <w:b/>
          <w:bCs/>
          <w:color w:val="000000"/>
          <w:sz w:val="22"/>
          <w:szCs w:val="22"/>
          <w:u w:val="single"/>
          <w:lang w:val="pt-BR"/>
        </w:rPr>
        <w:t>:</w:t>
      </w:r>
    </w:p>
    <w:p w:rsidR="00186445" w:rsidRDefault="00186445" w:rsidP="00166CAC">
      <w:pPr>
        <w:autoSpaceDE w:val="0"/>
        <w:autoSpaceDN w:val="0"/>
        <w:adjustRightInd w:val="0"/>
        <w:jc w:val="both"/>
        <w:rPr>
          <w:rFonts w:ascii="Candara" w:hAnsi="Candara"/>
          <w:b/>
          <w:bCs/>
          <w:color w:val="000000"/>
          <w:sz w:val="22"/>
          <w:szCs w:val="22"/>
          <w:lang w:val="pt-BR"/>
        </w:rPr>
      </w:pPr>
    </w:p>
    <w:p w:rsidR="00186445" w:rsidRPr="009F406B" w:rsidRDefault="00186445" w:rsidP="00166CAC">
      <w:pPr>
        <w:autoSpaceDE w:val="0"/>
        <w:autoSpaceDN w:val="0"/>
        <w:adjustRightInd w:val="0"/>
        <w:jc w:val="both"/>
        <w:rPr>
          <w:rFonts w:ascii="Candara" w:hAnsi="Candara"/>
        </w:rPr>
      </w:pPr>
      <w:r w:rsidRPr="009F406B">
        <w:rPr>
          <w:rFonts w:ascii="Candara" w:hAnsi="Candara"/>
          <w:b/>
        </w:rPr>
        <w:t>Duración del contrato:</w:t>
      </w:r>
      <w:r w:rsidRPr="009F406B">
        <w:rPr>
          <w:rFonts w:ascii="Candara" w:hAnsi="Candara"/>
        </w:rPr>
        <w:t xml:space="preserve"> El plazo establecido para la ejecución de la orden de trabajo es </w:t>
      </w:r>
      <w:r w:rsidRPr="004A1AB9">
        <w:rPr>
          <w:rFonts w:ascii="Candara" w:hAnsi="Candara"/>
          <w:noProof/>
        </w:rPr>
        <w:t>15 DIAS</w:t>
      </w:r>
    </w:p>
    <w:p w:rsidR="00186445" w:rsidRDefault="00186445" w:rsidP="00166CAC">
      <w:pPr>
        <w:autoSpaceDE w:val="0"/>
        <w:autoSpaceDN w:val="0"/>
        <w:adjustRightInd w:val="0"/>
        <w:jc w:val="both"/>
        <w:rPr>
          <w:rFonts w:ascii="Candara" w:hAnsi="Candara"/>
          <w:b/>
          <w:bCs/>
          <w:color w:val="000000"/>
          <w:sz w:val="22"/>
          <w:szCs w:val="22"/>
          <w:lang w:val="pt-BR"/>
        </w:rPr>
      </w:pPr>
    </w:p>
    <w:p w:rsidR="00186445" w:rsidRPr="00EB1AAB" w:rsidRDefault="00186445" w:rsidP="00166CAC">
      <w:pPr>
        <w:autoSpaceDE w:val="0"/>
        <w:autoSpaceDN w:val="0"/>
        <w:adjustRightInd w:val="0"/>
        <w:jc w:val="both"/>
        <w:rPr>
          <w:rFonts w:ascii="Candara" w:hAnsi="Candara"/>
          <w:b/>
          <w:bCs/>
          <w:color w:val="000000"/>
          <w:sz w:val="22"/>
          <w:szCs w:val="22"/>
          <w:lang w:val="es-CO"/>
        </w:rPr>
      </w:pPr>
    </w:p>
    <w:p w:rsidR="00186445" w:rsidRPr="00EB1AAB" w:rsidRDefault="00186445" w:rsidP="00166CAC">
      <w:pPr>
        <w:autoSpaceDE w:val="0"/>
        <w:autoSpaceDN w:val="0"/>
        <w:adjustRightInd w:val="0"/>
        <w:jc w:val="both"/>
        <w:rPr>
          <w:rFonts w:ascii="Candara" w:hAnsi="Candara"/>
          <w:b/>
          <w:bCs/>
          <w:color w:val="000000"/>
          <w:sz w:val="22"/>
          <w:szCs w:val="22"/>
          <w:lang w:val="es-CO"/>
        </w:rPr>
      </w:pPr>
      <w:r w:rsidRPr="00EB1AAB">
        <w:rPr>
          <w:rFonts w:ascii="Candara" w:hAnsi="Candara"/>
          <w:b/>
          <w:bCs/>
          <w:color w:val="000000"/>
          <w:sz w:val="22"/>
          <w:szCs w:val="22"/>
          <w:u w:val="single"/>
          <w:lang w:val="es-CO"/>
        </w:rPr>
        <w:t>6.- El certificado de disponibilidad presupuestal que respalda la contratación</w:t>
      </w:r>
      <w:r w:rsidRPr="00EB1AAB">
        <w:rPr>
          <w:rFonts w:ascii="Candara" w:hAnsi="Candara"/>
          <w:b/>
          <w:bCs/>
          <w:color w:val="000000"/>
          <w:sz w:val="22"/>
          <w:szCs w:val="22"/>
          <w:lang w:val="es-CO"/>
        </w:rPr>
        <w:t>:</w:t>
      </w:r>
    </w:p>
    <w:p w:rsidR="00186445" w:rsidRPr="00EB1AAB" w:rsidRDefault="00186445" w:rsidP="00166CAC">
      <w:pPr>
        <w:autoSpaceDE w:val="0"/>
        <w:autoSpaceDN w:val="0"/>
        <w:adjustRightInd w:val="0"/>
        <w:jc w:val="both"/>
        <w:rPr>
          <w:rFonts w:ascii="Candara" w:hAnsi="Candara"/>
          <w:b/>
          <w:bCs/>
          <w:color w:val="000000"/>
          <w:sz w:val="22"/>
          <w:szCs w:val="22"/>
          <w:lang w:val="es-CO"/>
        </w:rPr>
      </w:pPr>
    </w:p>
    <w:p w:rsidR="00186445" w:rsidRPr="00F51649" w:rsidRDefault="00186445" w:rsidP="005B5B5D">
      <w:pPr>
        <w:jc w:val="both"/>
        <w:rPr>
          <w:rFonts w:ascii="Candara" w:hAnsi="Candara" w:cs="Verdana,Bold"/>
          <w:bCs/>
          <w:noProof/>
          <w:color w:val="808080" w:themeColor="background1" w:themeShade="80"/>
        </w:rPr>
      </w:pPr>
      <w:r w:rsidRPr="009F406B">
        <w:rPr>
          <w:rFonts w:ascii="Candara" w:hAnsi="Candara"/>
          <w:b/>
        </w:rPr>
        <w:t>Disposición Presupuestal:</w:t>
      </w:r>
      <w:r w:rsidR="00F51649">
        <w:rPr>
          <w:rFonts w:ascii="Candara" w:hAnsi="Candara"/>
          <w:b/>
        </w:rPr>
        <w:t xml:space="preserve"> </w:t>
      </w:r>
      <w:r w:rsidRPr="00F51649">
        <w:rPr>
          <w:rFonts w:ascii="Candara" w:hAnsi="Candara" w:cs="Verdana,Bold"/>
          <w:bCs/>
          <w:noProof/>
          <w:color w:val="808080" w:themeColor="background1" w:themeShade="80"/>
        </w:rPr>
        <w:t>05460108</w:t>
      </w:r>
    </w:p>
    <w:p w:rsidR="00186445" w:rsidRPr="00F51649" w:rsidRDefault="00186445" w:rsidP="00166CAC">
      <w:pPr>
        <w:jc w:val="both"/>
        <w:rPr>
          <w:rFonts w:ascii="Candara" w:hAnsi="Candara"/>
          <w:color w:val="808080" w:themeColor="background1" w:themeShade="80"/>
        </w:rPr>
      </w:pPr>
      <w:r w:rsidRPr="00F51649">
        <w:rPr>
          <w:rFonts w:ascii="Candara" w:hAnsi="Candara" w:cs="Verdana,Bold"/>
          <w:bCs/>
          <w:noProof/>
          <w:color w:val="808080" w:themeColor="background1" w:themeShade="80"/>
        </w:rPr>
        <w:t>05460202</w:t>
      </w:r>
    </w:p>
    <w:p w:rsidR="00186445" w:rsidRPr="009F406B" w:rsidRDefault="00186445" w:rsidP="00166CAC">
      <w:pPr>
        <w:jc w:val="both"/>
        <w:rPr>
          <w:rFonts w:ascii="Candara" w:hAnsi="Candara"/>
        </w:rPr>
      </w:pPr>
    </w:p>
    <w:p w:rsidR="00186445" w:rsidRPr="00FA10E3" w:rsidRDefault="00186445" w:rsidP="00166CAC">
      <w:pPr>
        <w:widowControl w:val="0"/>
        <w:snapToGrid w:val="0"/>
        <w:jc w:val="both"/>
        <w:rPr>
          <w:rFonts w:ascii="Candara" w:hAnsi="Candara"/>
        </w:rPr>
      </w:pPr>
      <w:r w:rsidRPr="00FA10E3">
        <w:rPr>
          <w:rFonts w:ascii="Candara" w:hAnsi="Candara"/>
          <w:b/>
        </w:rPr>
        <w:t>Forma de Pago:</w:t>
      </w:r>
      <w:r w:rsidRPr="00FA10E3">
        <w:rPr>
          <w:rFonts w:ascii="Candara" w:hAnsi="Candara"/>
        </w:rPr>
        <w:t xml:space="preserve"> La cancelación del valor total del contrato será efectuada de la siguiente manera:</w:t>
      </w:r>
    </w:p>
    <w:p w:rsidR="00186445" w:rsidRDefault="00186445" w:rsidP="00AD7805">
      <w:pPr>
        <w:widowControl w:val="0"/>
        <w:snapToGrid w:val="0"/>
        <w:jc w:val="both"/>
        <w:rPr>
          <w:rFonts w:ascii="Candara" w:hAnsi="Candara"/>
        </w:rPr>
      </w:pPr>
      <w:r w:rsidRPr="007335D4">
        <w:rPr>
          <w:rFonts w:ascii="Candara" w:hAnsi="Candara"/>
          <w:noProof/>
          <w:color w:val="808080" w:themeColor="background1" w:themeShade="80"/>
        </w:rPr>
        <w:t>100% A LA EJECUCIÓN Y ENTREGA A SATISFACCIÓN DE LA OBRA</w:t>
      </w:r>
    </w:p>
    <w:p w:rsidR="00186445" w:rsidRDefault="00186445" w:rsidP="00AD7805">
      <w:pPr>
        <w:widowControl w:val="0"/>
        <w:snapToGrid w:val="0"/>
        <w:jc w:val="both"/>
        <w:rPr>
          <w:rFonts w:ascii="Candara" w:hAnsi="Candara"/>
          <w:b/>
          <w:bCs/>
          <w:color w:val="000000"/>
          <w:sz w:val="22"/>
          <w:szCs w:val="22"/>
          <w:lang w:val="es-CO"/>
        </w:rPr>
      </w:pPr>
    </w:p>
    <w:p w:rsidR="00186445" w:rsidRPr="00EB1AAB" w:rsidRDefault="00186445" w:rsidP="00166CAC">
      <w:pPr>
        <w:autoSpaceDE w:val="0"/>
        <w:autoSpaceDN w:val="0"/>
        <w:adjustRightInd w:val="0"/>
        <w:jc w:val="both"/>
        <w:rPr>
          <w:rFonts w:ascii="Candara" w:hAnsi="Candara"/>
          <w:b/>
          <w:bCs/>
          <w:u w:val="single"/>
        </w:rPr>
      </w:pPr>
      <w:r>
        <w:rPr>
          <w:rFonts w:ascii="Candara" w:hAnsi="Candara"/>
          <w:b/>
          <w:bCs/>
          <w:u w:val="single"/>
        </w:rPr>
        <w:t>7</w:t>
      </w:r>
      <w:r w:rsidRPr="00EB1AAB">
        <w:rPr>
          <w:rFonts w:ascii="Candara" w:hAnsi="Candara"/>
          <w:b/>
          <w:bCs/>
          <w:u w:val="single"/>
        </w:rPr>
        <w:t>. Los fundamentos jurídicos que soportan la modalidad de selección.</w:t>
      </w:r>
    </w:p>
    <w:p w:rsidR="00186445" w:rsidRPr="009F406B" w:rsidRDefault="00186445" w:rsidP="00166CAC">
      <w:pPr>
        <w:autoSpaceDE w:val="0"/>
        <w:autoSpaceDN w:val="0"/>
        <w:adjustRightInd w:val="0"/>
        <w:jc w:val="both"/>
        <w:rPr>
          <w:rFonts w:ascii="Candara" w:hAnsi="Candara"/>
        </w:rPr>
      </w:pPr>
    </w:p>
    <w:p w:rsidR="00186445" w:rsidRPr="005436FE" w:rsidRDefault="00186445" w:rsidP="00166CAC">
      <w:pPr>
        <w:autoSpaceDE w:val="0"/>
        <w:autoSpaceDN w:val="0"/>
        <w:adjustRightInd w:val="0"/>
        <w:jc w:val="both"/>
        <w:rPr>
          <w:rFonts w:ascii="Candara" w:hAnsi="Candara" w:cs="Arial"/>
          <w:lang w:val="es-ES_tradnl" w:eastAsia="es-ES_tradnl"/>
        </w:rPr>
      </w:pPr>
      <w:r w:rsidRPr="005436FE">
        <w:rPr>
          <w:rFonts w:ascii="Candara" w:hAnsi="Candara" w:cs="Arial"/>
          <w:lang w:val="es-ES_tradnl" w:eastAsia="es-ES_tradnl"/>
        </w:rPr>
        <w:t xml:space="preserve">El régimen jurídico aplicable a este proceso de contratación será el establecido en la modalidad de selección Mínima Cuantía, de acuerdo al artículo 94º de la Ley 1474 de 2011, el cual modifica el artículo 2º de la Ley 1150 de 2007, reglamentado por el </w:t>
      </w:r>
      <w:r w:rsidR="00C074F5" w:rsidRPr="00C074F5">
        <w:rPr>
          <w:rFonts w:ascii="Candara" w:hAnsi="Candara" w:cs="Arial"/>
          <w:lang w:eastAsia="es-ES_tradnl"/>
        </w:rPr>
        <w:t>Decreto 1082 de 2015</w:t>
      </w:r>
      <w:r w:rsidRPr="005436FE">
        <w:rPr>
          <w:rFonts w:ascii="Candara" w:hAnsi="Candara" w:cs="Arial"/>
          <w:lang w:val="es-ES_tradnl" w:eastAsia="es-ES_tradnl"/>
        </w:rPr>
        <w:t>,  y en las Leyes civiles y comerciales y en las demás normas que adicionen, complementen o regulen la materia.</w:t>
      </w:r>
    </w:p>
    <w:p w:rsidR="00186445" w:rsidRPr="005436FE" w:rsidRDefault="00186445" w:rsidP="00166CAC">
      <w:pPr>
        <w:autoSpaceDE w:val="0"/>
        <w:autoSpaceDN w:val="0"/>
        <w:adjustRightInd w:val="0"/>
        <w:jc w:val="both"/>
        <w:rPr>
          <w:rFonts w:ascii="Candara" w:hAnsi="Candara"/>
        </w:rPr>
      </w:pPr>
    </w:p>
    <w:p w:rsidR="00186445" w:rsidRPr="009F406B" w:rsidRDefault="00186445" w:rsidP="00166CAC">
      <w:pPr>
        <w:autoSpaceDE w:val="0"/>
        <w:autoSpaceDN w:val="0"/>
        <w:adjustRightInd w:val="0"/>
        <w:jc w:val="both"/>
        <w:rPr>
          <w:rFonts w:ascii="Candara" w:hAnsi="Candara"/>
        </w:rPr>
      </w:pPr>
    </w:p>
    <w:p w:rsidR="00186445" w:rsidRPr="00EB1AAB" w:rsidRDefault="00186445" w:rsidP="00166CAC">
      <w:pPr>
        <w:autoSpaceDE w:val="0"/>
        <w:autoSpaceDN w:val="0"/>
        <w:adjustRightInd w:val="0"/>
        <w:rPr>
          <w:rFonts w:ascii="Candara" w:hAnsi="Candara" w:cs="GillSansMTCondensed"/>
          <w:b/>
          <w:u w:val="single"/>
        </w:rPr>
      </w:pPr>
      <w:r w:rsidRPr="00EB1AAB">
        <w:rPr>
          <w:rFonts w:ascii="Candara" w:hAnsi="Candara" w:cs="GillSansMTCondensed"/>
          <w:b/>
          <w:u w:val="single"/>
        </w:rPr>
        <w:t>8. Distribución de Riesgos</w:t>
      </w:r>
    </w:p>
    <w:p w:rsidR="00186445" w:rsidRPr="009F406B" w:rsidRDefault="00186445" w:rsidP="00166CAC">
      <w:pPr>
        <w:autoSpaceDE w:val="0"/>
        <w:autoSpaceDN w:val="0"/>
        <w:adjustRightInd w:val="0"/>
        <w:jc w:val="center"/>
        <w:rPr>
          <w:rFonts w:ascii="Candara" w:hAnsi="Candara" w:cs="GillSansMTCondensed"/>
          <w:b/>
        </w:rPr>
      </w:pPr>
    </w:p>
    <w:p w:rsidR="00186445" w:rsidRPr="009F406B" w:rsidRDefault="00186445" w:rsidP="00166CAC">
      <w:pPr>
        <w:autoSpaceDE w:val="0"/>
        <w:autoSpaceDN w:val="0"/>
        <w:adjustRightInd w:val="0"/>
        <w:jc w:val="both"/>
        <w:rPr>
          <w:rFonts w:ascii="Candara" w:hAnsi="Candara" w:cs="GillSansMTCondensed"/>
          <w:b/>
        </w:rPr>
      </w:pPr>
      <w:r w:rsidRPr="009F406B">
        <w:rPr>
          <w:rFonts w:ascii="Candara" w:hAnsi="Candara" w:cs="GillSansMTCondensed"/>
          <w:b/>
        </w:rPr>
        <w:t>8.1 ESTIMACIÓN, TIPIFICACIÓN Y ASIGNACIÓN DE RIESGOS PREVISIBLES</w:t>
      </w:r>
    </w:p>
    <w:p w:rsidR="00186445" w:rsidRPr="009F406B" w:rsidRDefault="00186445" w:rsidP="00166CAC">
      <w:pPr>
        <w:autoSpaceDE w:val="0"/>
        <w:autoSpaceDN w:val="0"/>
        <w:adjustRightInd w:val="0"/>
        <w:jc w:val="both"/>
        <w:rPr>
          <w:rFonts w:ascii="Candara" w:hAnsi="Candara" w:cs="GillSansMTCondensed"/>
        </w:rPr>
      </w:pPr>
    </w:p>
    <w:p w:rsidR="00186445" w:rsidRDefault="00186445" w:rsidP="00166CAC">
      <w:pPr>
        <w:autoSpaceDE w:val="0"/>
        <w:autoSpaceDN w:val="0"/>
        <w:adjustRightInd w:val="0"/>
        <w:jc w:val="both"/>
        <w:rPr>
          <w:rFonts w:ascii="Candara" w:hAnsi="Candara" w:cs="GillSansMTCondensed"/>
        </w:rPr>
      </w:pPr>
      <w:r w:rsidRPr="009F406B">
        <w:rPr>
          <w:rFonts w:ascii="Candara" w:hAnsi="Candara" w:cs="GillSansMTCondensed"/>
        </w:rPr>
        <w:t xml:space="preserve">De conformidad con lo establecido en el Artículo 4 de la Ley 1150 de 2007, durante la etapa de publicación de los estudios previos y proyecto de pliego de condiciones, y hasta el plazo establecido en este pliego de condiciones para presentar observaciones al pliego definitivo, los interesados podrán pronunciarse sobre la estimación, tipificación y asignación de los riesgos previsibles, realizada por la </w:t>
      </w:r>
      <w:r w:rsidR="007335D4">
        <w:rPr>
          <w:rFonts w:ascii="Candara" w:hAnsi="Candara" w:cs="GillSansMTCondensed"/>
          <w:noProof/>
        </w:rPr>
        <w:t>JE</w:t>
      </w:r>
      <w:r w:rsidRPr="004A1AB9">
        <w:rPr>
          <w:rFonts w:ascii="Candara" w:hAnsi="Candara" w:cs="GillSansMTCondensed"/>
          <w:noProof/>
        </w:rPr>
        <w:t>FE OFICINA PLANEACIÓN</w:t>
      </w:r>
      <w:r w:rsidRPr="009F406B">
        <w:rPr>
          <w:rFonts w:ascii="Candara" w:hAnsi="Candara" w:cs="GillSansMTCondensed"/>
        </w:rPr>
        <w:t>, en este capítulo.</w:t>
      </w:r>
    </w:p>
    <w:p w:rsidR="00186445" w:rsidRPr="009F406B" w:rsidRDefault="00186445" w:rsidP="00166CAC">
      <w:pPr>
        <w:autoSpaceDE w:val="0"/>
        <w:autoSpaceDN w:val="0"/>
        <w:adjustRightInd w:val="0"/>
        <w:jc w:val="both"/>
        <w:rPr>
          <w:rFonts w:ascii="Candara" w:hAnsi="Candara" w:cs="GillSansMTCondensed"/>
        </w:rPr>
      </w:pPr>
    </w:p>
    <w:p w:rsidR="00186445" w:rsidRPr="009F406B" w:rsidRDefault="00186445" w:rsidP="00166CAC">
      <w:pPr>
        <w:autoSpaceDE w:val="0"/>
        <w:autoSpaceDN w:val="0"/>
        <w:adjustRightInd w:val="0"/>
        <w:jc w:val="both"/>
        <w:rPr>
          <w:rFonts w:ascii="Candara" w:hAnsi="Candara" w:cs="GillSansMTCondensed"/>
          <w:b/>
        </w:rPr>
      </w:pPr>
      <w:r w:rsidRPr="009F406B">
        <w:rPr>
          <w:rFonts w:ascii="Candara" w:hAnsi="Candara" w:cs="GillSansMTCondensed"/>
          <w:b/>
        </w:rPr>
        <w:t>8.1.2  Definiciones</w:t>
      </w:r>
    </w:p>
    <w:p w:rsidR="00186445" w:rsidRPr="009F406B" w:rsidRDefault="00186445" w:rsidP="00166CAC">
      <w:pPr>
        <w:autoSpaceDE w:val="0"/>
        <w:autoSpaceDN w:val="0"/>
        <w:adjustRightInd w:val="0"/>
        <w:jc w:val="both"/>
        <w:rPr>
          <w:rFonts w:ascii="Candara" w:hAnsi="Candara" w:cs="GillSansMTCondensed"/>
        </w:rPr>
      </w:pPr>
    </w:p>
    <w:p w:rsidR="00186445" w:rsidRPr="009F406B" w:rsidRDefault="00186445" w:rsidP="00166CAC">
      <w:pPr>
        <w:autoSpaceDE w:val="0"/>
        <w:autoSpaceDN w:val="0"/>
        <w:adjustRightInd w:val="0"/>
        <w:jc w:val="both"/>
        <w:rPr>
          <w:rFonts w:ascii="Candara" w:hAnsi="Candara" w:cs="GillSansMTCondensed"/>
        </w:rPr>
      </w:pPr>
      <w:r w:rsidRPr="009F406B">
        <w:rPr>
          <w:rFonts w:ascii="Candara" w:hAnsi="Candara" w:cs="GillSansMTCondensed"/>
        </w:rPr>
        <w:lastRenderedPageBreak/>
        <w:t>Para los efectos del presente proceso de selección, se entenderán las siguientes categorías de riesgo</w:t>
      </w:r>
    </w:p>
    <w:p w:rsidR="00186445" w:rsidRPr="009F406B" w:rsidRDefault="00186445" w:rsidP="00166CAC">
      <w:pPr>
        <w:autoSpaceDE w:val="0"/>
        <w:autoSpaceDN w:val="0"/>
        <w:adjustRightInd w:val="0"/>
        <w:jc w:val="both"/>
        <w:rPr>
          <w:rFonts w:ascii="Candara" w:hAnsi="Candara" w:cs="GillSansMTCondensed"/>
        </w:rPr>
      </w:pPr>
    </w:p>
    <w:p w:rsidR="00186445" w:rsidRPr="009F406B" w:rsidRDefault="00186445" w:rsidP="00166CAC">
      <w:pPr>
        <w:autoSpaceDE w:val="0"/>
        <w:autoSpaceDN w:val="0"/>
        <w:adjustRightInd w:val="0"/>
        <w:jc w:val="both"/>
        <w:rPr>
          <w:rFonts w:ascii="Candara" w:hAnsi="Candara" w:cs="GillSansMTCondensed"/>
        </w:rPr>
      </w:pPr>
      <w:r w:rsidRPr="009F406B">
        <w:rPr>
          <w:rFonts w:ascii="Candara" w:hAnsi="Candara" w:cs="GillSansMTCondensed"/>
          <w:b/>
        </w:rPr>
        <w:t>Riesgo Previsible</w:t>
      </w:r>
      <w:r w:rsidRPr="009F406B">
        <w:rPr>
          <w:rFonts w:ascii="Candara" w:hAnsi="Candara" w:cs="GillSansMTCondensed"/>
        </w:rPr>
        <w:t>: Son los posibles hechos o circunstancias que por la naturaleza del contrato y de la actividad a ejecutar es factible su ocurrencia.</w:t>
      </w:r>
    </w:p>
    <w:p w:rsidR="00186445" w:rsidRPr="009F406B" w:rsidRDefault="00186445" w:rsidP="00166CAC">
      <w:pPr>
        <w:autoSpaceDE w:val="0"/>
        <w:autoSpaceDN w:val="0"/>
        <w:adjustRightInd w:val="0"/>
        <w:jc w:val="both"/>
        <w:rPr>
          <w:rFonts w:ascii="Candara" w:hAnsi="Candara" w:cs="GillSansMTCondensed"/>
        </w:rPr>
      </w:pPr>
    </w:p>
    <w:p w:rsidR="00186445" w:rsidRPr="009F406B" w:rsidRDefault="00186445" w:rsidP="00166CAC">
      <w:pPr>
        <w:autoSpaceDE w:val="0"/>
        <w:autoSpaceDN w:val="0"/>
        <w:adjustRightInd w:val="0"/>
        <w:jc w:val="both"/>
        <w:rPr>
          <w:rFonts w:ascii="Candara" w:hAnsi="Candara" w:cs="GillSansMTCondensed"/>
        </w:rPr>
      </w:pPr>
      <w:r w:rsidRPr="009F406B">
        <w:rPr>
          <w:rFonts w:ascii="Candara" w:hAnsi="Candara" w:cs="GillSansMTCondensed"/>
          <w:b/>
        </w:rPr>
        <w:t>Riesgo Imprevisible</w:t>
      </w:r>
      <w:r w:rsidRPr="009F406B">
        <w:rPr>
          <w:rFonts w:ascii="Candara" w:hAnsi="Candara" w:cs="GillSansMTCondensed"/>
        </w:rPr>
        <w:t>: Son aquellos hechos o circunstancias donde no es factible su previsión, es decir el acontecimiento de su ocurrencia, tales como desastres naturales, actos terroristas, guerra o eventos que alteren el orden público.</w:t>
      </w:r>
    </w:p>
    <w:p w:rsidR="00186445" w:rsidRPr="009F406B" w:rsidRDefault="00186445" w:rsidP="00166CAC">
      <w:pPr>
        <w:autoSpaceDE w:val="0"/>
        <w:autoSpaceDN w:val="0"/>
        <w:adjustRightInd w:val="0"/>
        <w:jc w:val="both"/>
        <w:rPr>
          <w:rFonts w:ascii="Candara" w:hAnsi="Candara" w:cs="GillSansMTCondensed"/>
        </w:rPr>
      </w:pPr>
    </w:p>
    <w:p w:rsidR="00186445" w:rsidRPr="009F406B" w:rsidRDefault="00186445" w:rsidP="00166CAC">
      <w:pPr>
        <w:autoSpaceDE w:val="0"/>
        <w:autoSpaceDN w:val="0"/>
        <w:adjustRightInd w:val="0"/>
        <w:jc w:val="both"/>
        <w:rPr>
          <w:rFonts w:ascii="Candara" w:hAnsi="Candara" w:cs="GillSansMTCondensed"/>
        </w:rPr>
      </w:pPr>
      <w:r w:rsidRPr="009F406B">
        <w:rPr>
          <w:rFonts w:ascii="Candara" w:hAnsi="Candara" w:cs="GillSansMTCondensed"/>
          <w:b/>
        </w:rPr>
        <w:t>Tipificación del Riesgo:</w:t>
      </w:r>
      <w:r w:rsidRPr="009F406B">
        <w:rPr>
          <w:rFonts w:ascii="Candara" w:hAnsi="Candara" w:cs="GillSansMTCondensed"/>
        </w:rPr>
        <w:t xml:space="preserve"> Es la enunciación que se hace de aquellos hechos previsibles constitutivos de riesgo que, en criterio de la </w:t>
      </w:r>
      <w:r w:rsidRPr="004A1AB9">
        <w:rPr>
          <w:rFonts w:ascii="Candara" w:hAnsi="Candara" w:cs="GillSansMTCondensed"/>
          <w:noProof/>
        </w:rPr>
        <w:t>JDFE OFICINA PLANEACIÓN</w:t>
      </w:r>
      <w:r w:rsidRPr="009F406B">
        <w:rPr>
          <w:rFonts w:ascii="Candara" w:hAnsi="Candara" w:cs="GillSansMTCondensed"/>
        </w:rPr>
        <w:t>, pueden presentarse durante y con ocasión de la ejecución del contrato.</w:t>
      </w:r>
    </w:p>
    <w:p w:rsidR="00186445" w:rsidRPr="009F406B" w:rsidRDefault="00186445" w:rsidP="00166CAC">
      <w:pPr>
        <w:autoSpaceDE w:val="0"/>
        <w:autoSpaceDN w:val="0"/>
        <w:adjustRightInd w:val="0"/>
        <w:jc w:val="both"/>
        <w:rPr>
          <w:rFonts w:ascii="Candara" w:hAnsi="Candara" w:cs="GillSansMTCondensed"/>
        </w:rPr>
      </w:pPr>
    </w:p>
    <w:p w:rsidR="00186445" w:rsidRPr="009F406B" w:rsidRDefault="00186445" w:rsidP="00166CAC">
      <w:pPr>
        <w:autoSpaceDE w:val="0"/>
        <w:autoSpaceDN w:val="0"/>
        <w:adjustRightInd w:val="0"/>
        <w:jc w:val="both"/>
        <w:rPr>
          <w:rFonts w:ascii="Candara" w:hAnsi="Candara" w:cs="GillSansMTCondensed"/>
        </w:rPr>
      </w:pPr>
      <w:r w:rsidRPr="009F406B">
        <w:rPr>
          <w:rFonts w:ascii="Candara" w:hAnsi="Candara" w:cs="GillSansMTCondensed"/>
          <w:b/>
        </w:rPr>
        <w:t>Asignación del Riesgo:</w:t>
      </w:r>
      <w:r w:rsidRPr="009F406B">
        <w:rPr>
          <w:rFonts w:ascii="Candara" w:hAnsi="Candara" w:cs="GillSansMTCondensed"/>
        </w:rPr>
        <w:t xml:space="preserve"> Es el señalamiento que hace la </w:t>
      </w:r>
      <w:r w:rsidRPr="004A1AB9">
        <w:rPr>
          <w:rFonts w:ascii="Candara" w:hAnsi="Candara" w:cs="GillSansMTCondensed"/>
          <w:noProof/>
        </w:rPr>
        <w:t>JDFE OFICINA PLANEACIÓN</w:t>
      </w:r>
      <w:r w:rsidRPr="009F406B">
        <w:rPr>
          <w:rFonts w:ascii="Candara" w:hAnsi="Candara" w:cs="GillSansMTCondensed"/>
        </w:rPr>
        <w:t>, de la parte contractual que deberá soportar total o parcialmente la ocurrencia de la circunstancia tipificada, asumiendo su costo.</w:t>
      </w:r>
    </w:p>
    <w:p w:rsidR="00186445" w:rsidRPr="009F406B" w:rsidRDefault="00186445" w:rsidP="00166CAC">
      <w:pPr>
        <w:autoSpaceDE w:val="0"/>
        <w:autoSpaceDN w:val="0"/>
        <w:adjustRightInd w:val="0"/>
        <w:jc w:val="both"/>
        <w:rPr>
          <w:rFonts w:ascii="Candara" w:hAnsi="Candara" w:cs="GillSansMTCondensed"/>
        </w:rPr>
      </w:pPr>
    </w:p>
    <w:p w:rsidR="00186445" w:rsidRPr="009F406B" w:rsidRDefault="00186445" w:rsidP="00166CAC">
      <w:pPr>
        <w:autoSpaceDE w:val="0"/>
        <w:autoSpaceDN w:val="0"/>
        <w:adjustRightInd w:val="0"/>
        <w:jc w:val="both"/>
        <w:rPr>
          <w:rFonts w:ascii="Candara" w:hAnsi="Candara" w:cs="GillSansMTCondensed"/>
          <w:b/>
        </w:rPr>
      </w:pPr>
      <w:r w:rsidRPr="00F42AF3">
        <w:rPr>
          <w:rFonts w:ascii="Candara" w:hAnsi="Candara" w:cs="GillSansMTCondensed"/>
          <w:b/>
        </w:rPr>
        <w:t>8.1.2  Riesgos Previsibles</w:t>
      </w:r>
    </w:p>
    <w:p w:rsidR="00186445" w:rsidRPr="009F406B" w:rsidRDefault="00186445" w:rsidP="00166CAC">
      <w:pPr>
        <w:autoSpaceDE w:val="0"/>
        <w:autoSpaceDN w:val="0"/>
        <w:adjustRightInd w:val="0"/>
        <w:jc w:val="both"/>
        <w:rPr>
          <w:rFonts w:ascii="Candara" w:hAnsi="Candara" w:cs="GillSansMTCondensed"/>
        </w:rPr>
      </w:pPr>
    </w:p>
    <w:p w:rsidR="00186445" w:rsidRPr="009F406B" w:rsidRDefault="00186445" w:rsidP="00166CAC">
      <w:pPr>
        <w:autoSpaceDE w:val="0"/>
        <w:autoSpaceDN w:val="0"/>
        <w:adjustRightInd w:val="0"/>
        <w:jc w:val="both"/>
        <w:rPr>
          <w:rFonts w:ascii="Candara" w:hAnsi="Candara" w:cs="GillSansMTCondensed"/>
        </w:rPr>
      </w:pPr>
      <w:r w:rsidRPr="009F406B">
        <w:rPr>
          <w:rFonts w:ascii="Candara" w:hAnsi="Candara" w:cs="GillSansMTCondensed"/>
        </w:rPr>
        <w:t>Para los efectos del presente proceso de selección, son riesgos previsibles:</w:t>
      </w:r>
    </w:p>
    <w:p w:rsidR="00186445" w:rsidRPr="004A1AB9" w:rsidRDefault="00186445" w:rsidP="005B5B5D">
      <w:pPr>
        <w:autoSpaceDE w:val="0"/>
        <w:autoSpaceDN w:val="0"/>
        <w:adjustRightInd w:val="0"/>
        <w:jc w:val="both"/>
        <w:rPr>
          <w:rFonts w:ascii="Candara" w:hAnsi="Candara" w:cs="GillSansMTCondensed"/>
          <w:noProof/>
        </w:rPr>
      </w:pPr>
      <w:r w:rsidRPr="004A1AB9">
        <w:rPr>
          <w:rFonts w:ascii="Candara" w:hAnsi="Candara" w:cs="GillSansMTCondensed"/>
          <w:noProof/>
        </w:rPr>
        <w:t>a) Variación de las actividades a realizar</w:t>
      </w:r>
    </w:p>
    <w:p w:rsidR="00186445" w:rsidRPr="004A1AB9" w:rsidRDefault="00186445" w:rsidP="005B5B5D">
      <w:pPr>
        <w:autoSpaceDE w:val="0"/>
        <w:autoSpaceDN w:val="0"/>
        <w:adjustRightInd w:val="0"/>
        <w:jc w:val="both"/>
        <w:rPr>
          <w:rFonts w:ascii="Candara" w:hAnsi="Candara" w:cs="GillSansMTCondensed"/>
          <w:noProof/>
        </w:rPr>
      </w:pPr>
      <w:r w:rsidRPr="004A1AB9">
        <w:rPr>
          <w:rFonts w:ascii="Candara" w:hAnsi="Candara" w:cs="GillSansMTCondensed"/>
          <w:noProof/>
        </w:rPr>
        <w:t>b) Falta de idoneidad del ejecutor</w:t>
      </w:r>
    </w:p>
    <w:p w:rsidR="00186445" w:rsidRPr="004A1AB9" w:rsidRDefault="00186445" w:rsidP="005B5B5D">
      <w:pPr>
        <w:autoSpaceDE w:val="0"/>
        <w:autoSpaceDN w:val="0"/>
        <w:adjustRightInd w:val="0"/>
        <w:jc w:val="both"/>
        <w:rPr>
          <w:rFonts w:ascii="Candara" w:hAnsi="Candara" w:cs="GillSansMTCondensed"/>
          <w:noProof/>
        </w:rPr>
      </w:pPr>
      <w:r w:rsidRPr="004A1AB9">
        <w:rPr>
          <w:rFonts w:ascii="Candara" w:hAnsi="Candara" w:cs="GillSansMTCondensed"/>
          <w:noProof/>
        </w:rPr>
        <w:t>c) Falta de coordinación institucional</w:t>
      </w:r>
    </w:p>
    <w:p w:rsidR="00186445" w:rsidRPr="009F406B" w:rsidRDefault="00186445" w:rsidP="00166CAC">
      <w:pPr>
        <w:autoSpaceDE w:val="0"/>
        <w:autoSpaceDN w:val="0"/>
        <w:adjustRightInd w:val="0"/>
        <w:jc w:val="both"/>
        <w:rPr>
          <w:rFonts w:ascii="Candara" w:hAnsi="Candara" w:cs="GillSansMTCondensed"/>
        </w:rPr>
      </w:pPr>
    </w:p>
    <w:p w:rsidR="00186445" w:rsidRPr="009F406B" w:rsidRDefault="00186445" w:rsidP="00166CAC">
      <w:pPr>
        <w:autoSpaceDE w:val="0"/>
        <w:autoSpaceDN w:val="0"/>
        <w:adjustRightInd w:val="0"/>
        <w:jc w:val="both"/>
        <w:rPr>
          <w:rFonts w:ascii="Candara" w:hAnsi="Candara" w:cs="GillSansMTCondensed"/>
        </w:rPr>
      </w:pPr>
    </w:p>
    <w:p w:rsidR="00186445" w:rsidRPr="009F406B" w:rsidRDefault="00186445" w:rsidP="00166CAC">
      <w:pPr>
        <w:autoSpaceDE w:val="0"/>
        <w:autoSpaceDN w:val="0"/>
        <w:adjustRightInd w:val="0"/>
        <w:jc w:val="both"/>
        <w:rPr>
          <w:rFonts w:ascii="Candara" w:hAnsi="Candara" w:cs="GillSansMTCondensed"/>
          <w:b/>
        </w:rPr>
      </w:pPr>
      <w:r w:rsidRPr="009F406B">
        <w:rPr>
          <w:rFonts w:ascii="Candara" w:hAnsi="Candara" w:cs="GillSansMTCondensed"/>
          <w:b/>
        </w:rPr>
        <w:t>8.1.3  Riesgos Imprevisibles</w:t>
      </w:r>
    </w:p>
    <w:p w:rsidR="00186445" w:rsidRPr="009F406B" w:rsidRDefault="00186445" w:rsidP="00166CAC">
      <w:pPr>
        <w:autoSpaceDE w:val="0"/>
        <w:autoSpaceDN w:val="0"/>
        <w:adjustRightInd w:val="0"/>
        <w:jc w:val="both"/>
        <w:rPr>
          <w:rFonts w:ascii="Candara" w:hAnsi="Candara" w:cs="GillSansMTCondensed"/>
        </w:rPr>
      </w:pPr>
    </w:p>
    <w:p w:rsidR="00186445" w:rsidRPr="009F406B" w:rsidRDefault="00186445" w:rsidP="00166CAC">
      <w:pPr>
        <w:autoSpaceDE w:val="0"/>
        <w:autoSpaceDN w:val="0"/>
        <w:adjustRightInd w:val="0"/>
        <w:jc w:val="both"/>
        <w:rPr>
          <w:rFonts w:ascii="Candara" w:hAnsi="Candara" w:cs="GillSansMTCondensed"/>
        </w:rPr>
      </w:pPr>
      <w:r w:rsidRPr="009F406B">
        <w:rPr>
          <w:rFonts w:ascii="Candara" w:hAnsi="Candara" w:cs="GillSansMTCondensed"/>
        </w:rPr>
        <w:t>Se consideran riesgos no previsibles, por la incertidumbre de su ocurrencia, los de fuerza mayor, caso fortuito   hechos de terceros, tales como desastres naturales, actos terroristas, guerras, asonadas o eventos que alteren el orden público.</w:t>
      </w:r>
    </w:p>
    <w:p w:rsidR="00186445" w:rsidRPr="009F406B" w:rsidRDefault="00186445" w:rsidP="00166CAC">
      <w:pPr>
        <w:autoSpaceDE w:val="0"/>
        <w:autoSpaceDN w:val="0"/>
        <w:adjustRightInd w:val="0"/>
        <w:jc w:val="both"/>
        <w:rPr>
          <w:rFonts w:ascii="Candara" w:hAnsi="Candara" w:cs="GillSansMTCondensed"/>
        </w:rPr>
      </w:pPr>
    </w:p>
    <w:p w:rsidR="00186445" w:rsidRPr="009F406B" w:rsidRDefault="00186445" w:rsidP="00166CAC">
      <w:pPr>
        <w:autoSpaceDE w:val="0"/>
        <w:autoSpaceDN w:val="0"/>
        <w:adjustRightInd w:val="0"/>
        <w:jc w:val="both"/>
        <w:rPr>
          <w:rFonts w:ascii="Candara" w:hAnsi="Candara" w:cs="GillSansMTCondensed"/>
          <w:b/>
        </w:rPr>
      </w:pPr>
      <w:r w:rsidRPr="009F406B">
        <w:rPr>
          <w:rFonts w:ascii="Candara" w:hAnsi="Candara" w:cs="GillSansMTCondensed"/>
          <w:b/>
        </w:rPr>
        <w:t>8.2 DISTRIBUCION DE RIESGO</w:t>
      </w:r>
    </w:p>
    <w:p w:rsidR="00186445" w:rsidRPr="009F406B" w:rsidRDefault="00186445" w:rsidP="00166CAC">
      <w:pPr>
        <w:autoSpaceDE w:val="0"/>
        <w:autoSpaceDN w:val="0"/>
        <w:adjustRightInd w:val="0"/>
        <w:jc w:val="both"/>
        <w:rPr>
          <w:rFonts w:ascii="Candara" w:hAnsi="Candara" w:cs="GillSansMTCondensed"/>
          <w:b/>
        </w:rPr>
      </w:pPr>
    </w:p>
    <w:p w:rsidR="00186445" w:rsidRPr="009F406B" w:rsidRDefault="00186445" w:rsidP="00166CAC">
      <w:pPr>
        <w:autoSpaceDE w:val="0"/>
        <w:autoSpaceDN w:val="0"/>
        <w:adjustRightInd w:val="0"/>
        <w:jc w:val="both"/>
        <w:rPr>
          <w:rFonts w:ascii="Candara" w:hAnsi="Candara" w:cs="GillSansMTCondensed"/>
          <w:b/>
        </w:rPr>
      </w:pPr>
      <w:r w:rsidRPr="009F406B">
        <w:rPr>
          <w:rFonts w:ascii="Candara" w:hAnsi="Candara" w:cs="GillSansMTCondensed"/>
          <w:b/>
        </w:rPr>
        <w:t>RIESGO TIPIFICACIÓN ASIGNACIÓN</w:t>
      </w:r>
    </w:p>
    <w:p w:rsidR="00186445" w:rsidRPr="009F406B" w:rsidRDefault="00186445" w:rsidP="00166CAC">
      <w:pPr>
        <w:autoSpaceDE w:val="0"/>
        <w:autoSpaceDN w:val="0"/>
        <w:adjustRightInd w:val="0"/>
        <w:jc w:val="both"/>
        <w:rPr>
          <w:rFonts w:ascii="Candara" w:hAnsi="Candara" w:cs="GillSansMTCondensed"/>
          <w:b/>
        </w:rPr>
      </w:pPr>
    </w:p>
    <w:p w:rsidR="00186445" w:rsidRPr="004A1AB9" w:rsidRDefault="00186445" w:rsidP="005B5B5D">
      <w:pPr>
        <w:autoSpaceDE w:val="0"/>
        <w:autoSpaceDN w:val="0"/>
        <w:adjustRightInd w:val="0"/>
        <w:jc w:val="both"/>
        <w:rPr>
          <w:rFonts w:ascii="Candara" w:hAnsi="Candara" w:cs="GillSansMTCondensed"/>
          <w:noProof/>
        </w:rPr>
      </w:pPr>
      <w:r w:rsidRPr="009F406B">
        <w:rPr>
          <w:rFonts w:ascii="Candara" w:hAnsi="Candara" w:cs="GillSansMTCondensed"/>
          <w:b/>
        </w:rPr>
        <w:t>Para el Contratista</w:t>
      </w:r>
      <w:r w:rsidRPr="009F406B">
        <w:rPr>
          <w:rFonts w:ascii="Candara" w:hAnsi="Candara" w:cs="GillSansMTCondensed"/>
        </w:rPr>
        <w:t>:</w:t>
      </w:r>
      <w:r w:rsidR="007335D4">
        <w:rPr>
          <w:rFonts w:ascii="Candara" w:hAnsi="Candara" w:cs="GillSansMTCondensed"/>
        </w:rPr>
        <w:t xml:space="preserve"> </w:t>
      </w:r>
      <w:r w:rsidRPr="004A1AB9">
        <w:rPr>
          <w:rFonts w:ascii="Candara" w:hAnsi="Candara" w:cs="GillSansMTCondensed"/>
          <w:noProof/>
        </w:rPr>
        <w:t>Variación de actividades: Son los efectos derivados de las condiciones técnicas o del proceso constructivo, que incrementen o disminuyan las cantidades necesarias para la ejecución de las actividades.</w:t>
      </w:r>
    </w:p>
    <w:p w:rsidR="00186445" w:rsidRPr="004A1AB9" w:rsidRDefault="00186445" w:rsidP="005B5B5D">
      <w:pPr>
        <w:autoSpaceDE w:val="0"/>
        <w:autoSpaceDN w:val="0"/>
        <w:adjustRightInd w:val="0"/>
        <w:jc w:val="both"/>
        <w:rPr>
          <w:rFonts w:ascii="Candara" w:hAnsi="Candara" w:cs="GillSansMTCondensed"/>
          <w:noProof/>
        </w:rPr>
      </w:pPr>
      <w:r w:rsidRPr="004A1AB9">
        <w:rPr>
          <w:rFonts w:ascii="Candara" w:hAnsi="Candara" w:cs="GillSansMTCondensed"/>
          <w:noProof/>
        </w:rPr>
        <w:t>Falta de idoneidad del ejecutor: ocurre cuando un trabajador o cualquier persona vinculada al contrato, no ejecuta sus actividades conforme a los procesos constructivos y especificaciones, poniendo en riesgo la estabilidad y oportuna entrega de las actividades.</w:t>
      </w:r>
    </w:p>
    <w:p w:rsidR="00186445" w:rsidRPr="004A1AB9" w:rsidRDefault="00186445" w:rsidP="005B5B5D">
      <w:pPr>
        <w:autoSpaceDE w:val="0"/>
        <w:autoSpaceDN w:val="0"/>
        <w:adjustRightInd w:val="0"/>
        <w:jc w:val="both"/>
        <w:rPr>
          <w:rFonts w:ascii="Candara" w:hAnsi="Candara" w:cs="GillSansMTCondensed"/>
          <w:noProof/>
        </w:rPr>
      </w:pPr>
      <w:r w:rsidRPr="004A1AB9">
        <w:rPr>
          <w:rFonts w:ascii="Candara" w:hAnsi="Candara" w:cs="GillSansMTCondensed"/>
          <w:noProof/>
        </w:rPr>
        <w:t>Falta de coordinación institucional: no coordinar con el  funcionario indicado la ejecución del contrato para permitir que la ejecución del contrato se dé dentro de las funciones determinadas.</w:t>
      </w:r>
    </w:p>
    <w:p w:rsidR="00186445" w:rsidRPr="009F406B" w:rsidRDefault="00186445" w:rsidP="00166CAC">
      <w:pPr>
        <w:autoSpaceDE w:val="0"/>
        <w:autoSpaceDN w:val="0"/>
        <w:adjustRightInd w:val="0"/>
        <w:jc w:val="both"/>
        <w:rPr>
          <w:rFonts w:ascii="Candara" w:hAnsi="Candara" w:cs="GillSansMTCondensed"/>
        </w:rPr>
      </w:pPr>
    </w:p>
    <w:p w:rsidR="00186445" w:rsidRPr="009F406B" w:rsidRDefault="00186445" w:rsidP="00166CAC">
      <w:pPr>
        <w:autoSpaceDE w:val="0"/>
        <w:autoSpaceDN w:val="0"/>
        <w:adjustRightInd w:val="0"/>
        <w:jc w:val="both"/>
        <w:rPr>
          <w:rFonts w:ascii="Candara" w:hAnsi="Candara" w:cs="GillSansMTCondensed"/>
        </w:rPr>
      </w:pPr>
      <w:r w:rsidRPr="009F406B">
        <w:rPr>
          <w:rFonts w:ascii="Candara" w:hAnsi="Candara" w:cs="GillSansMTCondensed"/>
        </w:rPr>
        <w:t xml:space="preserve">De acuerdo con la distribución anterior, no procederán reclamaciones del Contratista, basadas en la ocurrencia de alguno de los riesgos asumidos por él, y, en consecuencia, la </w:t>
      </w:r>
      <w:r w:rsidRPr="004A1AB9">
        <w:rPr>
          <w:rFonts w:ascii="Candara" w:hAnsi="Candara" w:cs="GillSansMTCondensed"/>
          <w:noProof/>
        </w:rPr>
        <w:t>JDFE OFICINA PLANEACIÓN</w:t>
      </w:r>
      <w:r w:rsidR="007335D4">
        <w:rPr>
          <w:rFonts w:ascii="Candara" w:hAnsi="Candara" w:cs="GillSansMTCondensed"/>
          <w:noProof/>
        </w:rPr>
        <w:t xml:space="preserve"> </w:t>
      </w:r>
      <w:r w:rsidRPr="009F406B">
        <w:rPr>
          <w:rFonts w:ascii="Candara" w:hAnsi="Candara" w:cs="GillSansMTCondensed"/>
        </w:rPr>
        <w:t xml:space="preserve">no hará ningún reconocimiento, ni ofrecerá garantía alguna, </w:t>
      </w:r>
      <w:r w:rsidRPr="009F406B">
        <w:rPr>
          <w:rFonts w:ascii="Candara" w:hAnsi="Candara" w:cs="GillSansMTCondensed"/>
        </w:rPr>
        <w:lastRenderedPageBreak/>
        <w:t>que permita eliminar o mitigar los efectos causados por la ocurrencia de alguno de estos riesgos, salvo que dicho reconocimiento o garantía se encuentren expresamente pactados en el Contrato.</w:t>
      </w:r>
    </w:p>
    <w:p w:rsidR="00186445" w:rsidRPr="009F406B" w:rsidRDefault="00186445" w:rsidP="00166CAC">
      <w:pPr>
        <w:autoSpaceDE w:val="0"/>
        <w:autoSpaceDN w:val="0"/>
        <w:adjustRightInd w:val="0"/>
        <w:jc w:val="both"/>
        <w:rPr>
          <w:rFonts w:ascii="Candara" w:hAnsi="Candara" w:cs="GillSansMTCondensed"/>
        </w:rPr>
      </w:pPr>
    </w:p>
    <w:p w:rsidR="00186445" w:rsidRPr="00EB1AAB" w:rsidRDefault="00186445" w:rsidP="00166CAC">
      <w:pPr>
        <w:autoSpaceDE w:val="0"/>
        <w:autoSpaceDN w:val="0"/>
        <w:adjustRightInd w:val="0"/>
        <w:rPr>
          <w:rFonts w:ascii="Candara" w:hAnsi="Candara"/>
          <w:b/>
          <w:bCs/>
          <w:u w:val="single"/>
        </w:rPr>
      </w:pPr>
      <w:r>
        <w:rPr>
          <w:rFonts w:ascii="Candara" w:hAnsi="Candara"/>
          <w:b/>
          <w:bCs/>
        </w:rPr>
        <w:t>9</w:t>
      </w:r>
      <w:r w:rsidRPr="009F406B">
        <w:rPr>
          <w:rFonts w:ascii="Candara" w:hAnsi="Candara"/>
          <w:b/>
          <w:bCs/>
        </w:rPr>
        <w:t>.</w:t>
      </w:r>
      <w:r>
        <w:rPr>
          <w:rFonts w:ascii="Candara" w:hAnsi="Candara"/>
          <w:b/>
          <w:bCs/>
        </w:rPr>
        <w:t>-</w:t>
      </w:r>
      <w:r w:rsidRPr="00EB1AAB">
        <w:rPr>
          <w:rFonts w:ascii="Candara" w:hAnsi="Candara"/>
          <w:b/>
          <w:bCs/>
          <w:u w:val="single"/>
        </w:rPr>
        <w:t xml:space="preserve">Garantías </w:t>
      </w:r>
      <w:r>
        <w:rPr>
          <w:rFonts w:ascii="Candara" w:hAnsi="Candara"/>
          <w:b/>
          <w:bCs/>
          <w:u w:val="single"/>
        </w:rPr>
        <w:t>q</w:t>
      </w:r>
      <w:r w:rsidRPr="00EB1AAB">
        <w:rPr>
          <w:rFonts w:ascii="Candara" w:hAnsi="Candara"/>
          <w:b/>
          <w:bCs/>
          <w:u w:val="single"/>
        </w:rPr>
        <w:t xml:space="preserve">ue </w:t>
      </w:r>
      <w:r>
        <w:rPr>
          <w:rFonts w:ascii="Candara" w:hAnsi="Candara"/>
          <w:b/>
          <w:bCs/>
          <w:u w:val="single"/>
        </w:rPr>
        <w:t>d</w:t>
      </w:r>
      <w:r w:rsidRPr="00EB1AAB">
        <w:rPr>
          <w:rFonts w:ascii="Candara" w:hAnsi="Candara"/>
          <w:b/>
          <w:bCs/>
          <w:u w:val="single"/>
        </w:rPr>
        <w:t xml:space="preserve">ebe </w:t>
      </w:r>
      <w:r>
        <w:rPr>
          <w:rFonts w:ascii="Candara" w:hAnsi="Candara"/>
          <w:b/>
          <w:bCs/>
          <w:u w:val="single"/>
        </w:rPr>
        <w:t>p</w:t>
      </w:r>
      <w:r w:rsidRPr="00EB1AAB">
        <w:rPr>
          <w:rFonts w:ascii="Candara" w:hAnsi="Candara"/>
          <w:b/>
          <w:bCs/>
          <w:u w:val="single"/>
        </w:rPr>
        <w:t xml:space="preserve">resentar </w:t>
      </w:r>
      <w:r>
        <w:rPr>
          <w:rFonts w:ascii="Candara" w:hAnsi="Candara"/>
          <w:b/>
          <w:bCs/>
          <w:u w:val="single"/>
        </w:rPr>
        <w:t>e</w:t>
      </w:r>
      <w:r w:rsidRPr="00EB1AAB">
        <w:rPr>
          <w:rFonts w:ascii="Candara" w:hAnsi="Candara"/>
          <w:b/>
          <w:bCs/>
          <w:u w:val="single"/>
        </w:rPr>
        <w:t>l Contratista</w:t>
      </w:r>
    </w:p>
    <w:p w:rsidR="00186445" w:rsidRPr="00EB1AAB" w:rsidRDefault="00186445" w:rsidP="00166CAC">
      <w:pPr>
        <w:autoSpaceDE w:val="0"/>
        <w:autoSpaceDN w:val="0"/>
        <w:adjustRightInd w:val="0"/>
        <w:rPr>
          <w:rFonts w:ascii="Candara" w:hAnsi="Candara"/>
          <w:u w:val="single"/>
        </w:rPr>
      </w:pPr>
    </w:p>
    <w:p w:rsidR="00186445" w:rsidRDefault="00186445" w:rsidP="00166CAC">
      <w:pPr>
        <w:autoSpaceDE w:val="0"/>
        <w:autoSpaceDN w:val="0"/>
        <w:adjustRightInd w:val="0"/>
        <w:jc w:val="both"/>
        <w:rPr>
          <w:rFonts w:ascii="Candara" w:hAnsi="Candara"/>
        </w:rPr>
      </w:pPr>
      <w:r>
        <w:rPr>
          <w:rFonts w:ascii="Candara" w:hAnsi="Candara"/>
        </w:rPr>
        <w:t xml:space="preserve">De conformidad con lo establecido en el artículo 87 del </w:t>
      </w:r>
      <w:r w:rsidR="00C074F5" w:rsidRPr="00C074F5">
        <w:rPr>
          <w:rFonts w:ascii="Candara" w:hAnsi="Candara"/>
        </w:rPr>
        <w:t>Decreto 1082 de 2015</w:t>
      </w:r>
      <w:r>
        <w:rPr>
          <w:rFonts w:ascii="Candara" w:hAnsi="Candara"/>
        </w:rPr>
        <w:t xml:space="preserve">, la entidad estatal es libre de exigir o no garantías; así en </w:t>
      </w:r>
      <w:r w:rsidRPr="009F406B">
        <w:rPr>
          <w:rFonts w:ascii="Candara" w:hAnsi="Candara"/>
        </w:rPr>
        <w:t xml:space="preserve">el presente contrato no se </w:t>
      </w:r>
      <w:r>
        <w:rPr>
          <w:rFonts w:ascii="Candara" w:hAnsi="Candara"/>
        </w:rPr>
        <w:t xml:space="preserve">exigirán </w:t>
      </w:r>
      <w:r w:rsidRPr="009F406B">
        <w:rPr>
          <w:rFonts w:ascii="Candara" w:hAnsi="Candara"/>
        </w:rPr>
        <w:t xml:space="preserve"> garantías</w:t>
      </w:r>
      <w:r>
        <w:rPr>
          <w:rFonts w:ascii="Candara" w:hAnsi="Candara"/>
        </w:rPr>
        <w:t>.</w:t>
      </w:r>
    </w:p>
    <w:p w:rsidR="00186445" w:rsidRPr="00EB1AAB" w:rsidRDefault="00186445" w:rsidP="00166CAC">
      <w:pPr>
        <w:autoSpaceDE w:val="0"/>
        <w:autoSpaceDN w:val="0"/>
        <w:adjustRightInd w:val="0"/>
        <w:jc w:val="both"/>
        <w:rPr>
          <w:rFonts w:ascii="Candara" w:hAnsi="Candara"/>
          <w:b/>
          <w:bCs/>
          <w:color w:val="000000"/>
          <w:sz w:val="22"/>
          <w:szCs w:val="22"/>
          <w:lang w:val="es-CO"/>
        </w:rPr>
      </w:pPr>
    </w:p>
    <w:p w:rsidR="00186445" w:rsidRDefault="00186445" w:rsidP="00166CAC">
      <w:pPr>
        <w:autoSpaceDE w:val="0"/>
        <w:autoSpaceDN w:val="0"/>
        <w:adjustRightInd w:val="0"/>
        <w:jc w:val="both"/>
        <w:rPr>
          <w:rFonts w:ascii="Candara" w:hAnsi="Candara"/>
          <w:b/>
          <w:color w:val="000000"/>
          <w:u w:val="single"/>
          <w:lang w:val="es-CO"/>
        </w:rPr>
      </w:pPr>
      <w:r w:rsidRPr="001E5846">
        <w:rPr>
          <w:rFonts w:ascii="Candara" w:hAnsi="Candara"/>
          <w:b/>
          <w:color w:val="000000"/>
          <w:u w:val="single"/>
          <w:lang w:val="es-CO"/>
        </w:rPr>
        <w:t xml:space="preserve">10.- Para llevar a cabo el presente proceso de contratación a través de Convocatoria, EL MUNICIPIO ha fijado el siguiente cronograma: </w:t>
      </w:r>
    </w:p>
    <w:p w:rsidR="00186445" w:rsidRPr="001E5846" w:rsidRDefault="00186445" w:rsidP="00166CAC">
      <w:pPr>
        <w:autoSpaceDE w:val="0"/>
        <w:autoSpaceDN w:val="0"/>
        <w:adjustRightInd w:val="0"/>
        <w:jc w:val="both"/>
        <w:rPr>
          <w:rFonts w:ascii="Candara" w:hAnsi="Candara"/>
          <w:b/>
          <w:color w:val="000000"/>
          <w:u w:val="single"/>
          <w:lang w:val="es-CO"/>
        </w:rPr>
      </w:pPr>
    </w:p>
    <w:tbl>
      <w:tblPr>
        <w:tblStyle w:val="Tablaconcuadrcula"/>
        <w:tblW w:w="8520" w:type="dxa"/>
        <w:tblLook w:val="04A0" w:firstRow="1" w:lastRow="0" w:firstColumn="1" w:lastColumn="0" w:noHBand="0" w:noVBand="1"/>
      </w:tblPr>
      <w:tblGrid>
        <w:gridCol w:w="2344"/>
        <w:gridCol w:w="2524"/>
        <w:gridCol w:w="3652"/>
      </w:tblGrid>
      <w:tr w:rsidR="0018267E" w:rsidRPr="002011A6" w:rsidTr="008B442E">
        <w:trPr>
          <w:trHeight w:val="330"/>
        </w:trPr>
        <w:tc>
          <w:tcPr>
            <w:tcW w:w="2410" w:type="dxa"/>
            <w:shd w:val="clear" w:color="auto" w:fill="D6E3BC" w:themeFill="accent3" w:themeFillTint="66"/>
            <w:vAlign w:val="center"/>
            <w:hideMark/>
          </w:tcPr>
          <w:p w:rsidR="0018267E" w:rsidRPr="002011A6" w:rsidRDefault="0018267E" w:rsidP="008B442E">
            <w:pPr>
              <w:jc w:val="center"/>
              <w:rPr>
                <w:rFonts w:ascii="Arial" w:hAnsi="Arial" w:cs="Arial"/>
                <w:b/>
                <w:bCs/>
                <w:color w:val="000000"/>
                <w:sz w:val="18"/>
                <w:szCs w:val="18"/>
                <w:lang w:val="es-CO" w:eastAsia="es-CO"/>
              </w:rPr>
            </w:pPr>
            <w:r w:rsidRPr="002011A6">
              <w:rPr>
                <w:rFonts w:ascii="Arial" w:hAnsi="Arial" w:cs="Arial"/>
                <w:b/>
                <w:bCs/>
                <w:color w:val="000000"/>
                <w:sz w:val="18"/>
                <w:szCs w:val="18"/>
                <w:lang w:val="es-CO" w:eastAsia="es-CO"/>
              </w:rPr>
              <w:t>ACTIVIDAD</w:t>
            </w:r>
          </w:p>
        </w:tc>
        <w:tc>
          <w:tcPr>
            <w:tcW w:w="2644" w:type="dxa"/>
            <w:shd w:val="clear" w:color="auto" w:fill="D6E3BC" w:themeFill="accent3" w:themeFillTint="66"/>
            <w:vAlign w:val="center"/>
            <w:hideMark/>
          </w:tcPr>
          <w:p w:rsidR="0018267E" w:rsidRPr="002011A6" w:rsidRDefault="0018267E" w:rsidP="008B442E">
            <w:pPr>
              <w:jc w:val="center"/>
              <w:rPr>
                <w:rFonts w:ascii="Arial" w:hAnsi="Arial" w:cs="Arial"/>
                <w:b/>
                <w:bCs/>
                <w:color w:val="000000"/>
                <w:sz w:val="18"/>
                <w:szCs w:val="18"/>
                <w:lang w:val="es-CO" w:eastAsia="es-CO"/>
              </w:rPr>
            </w:pPr>
            <w:r w:rsidRPr="002011A6">
              <w:rPr>
                <w:rFonts w:ascii="Arial" w:hAnsi="Arial" w:cs="Arial"/>
                <w:b/>
                <w:bCs/>
                <w:color w:val="000000"/>
                <w:sz w:val="18"/>
                <w:szCs w:val="18"/>
                <w:lang w:val="es-CO" w:eastAsia="es-CO"/>
              </w:rPr>
              <w:t>FECHA</w:t>
            </w:r>
          </w:p>
        </w:tc>
        <w:tc>
          <w:tcPr>
            <w:tcW w:w="3466" w:type="dxa"/>
            <w:shd w:val="clear" w:color="auto" w:fill="D6E3BC" w:themeFill="accent3" w:themeFillTint="66"/>
            <w:vAlign w:val="center"/>
            <w:hideMark/>
          </w:tcPr>
          <w:p w:rsidR="0018267E" w:rsidRPr="002011A6" w:rsidRDefault="0018267E" w:rsidP="008B442E">
            <w:pPr>
              <w:jc w:val="center"/>
              <w:rPr>
                <w:b/>
                <w:bCs/>
                <w:color w:val="000000"/>
                <w:lang w:val="es-CO" w:eastAsia="es-CO"/>
              </w:rPr>
            </w:pPr>
            <w:r w:rsidRPr="002011A6">
              <w:rPr>
                <w:b/>
                <w:bCs/>
                <w:color w:val="000000"/>
                <w:lang w:val="es-CO" w:eastAsia="es-CO"/>
              </w:rPr>
              <w:t>LUGAR</w:t>
            </w:r>
          </w:p>
        </w:tc>
      </w:tr>
      <w:tr w:rsidR="0018267E" w:rsidRPr="002011A6" w:rsidTr="007335D4">
        <w:trPr>
          <w:trHeight w:val="915"/>
        </w:trPr>
        <w:tc>
          <w:tcPr>
            <w:tcW w:w="2410" w:type="dxa"/>
            <w:vAlign w:val="center"/>
            <w:hideMark/>
          </w:tcPr>
          <w:p w:rsidR="0018267E" w:rsidRPr="002011A6" w:rsidRDefault="0018267E" w:rsidP="008B442E">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t>Publicación estudio previo</w:t>
            </w:r>
          </w:p>
        </w:tc>
        <w:tc>
          <w:tcPr>
            <w:tcW w:w="2644" w:type="dxa"/>
            <w:vAlign w:val="center"/>
          </w:tcPr>
          <w:p w:rsidR="0018267E" w:rsidRPr="002011A6" w:rsidRDefault="0018267E" w:rsidP="008B442E">
            <w:pPr>
              <w:jc w:val="center"/>
              <w:rPr>
                <w:rFonts w:ascii="Arial" w:hAnsi="Arial" w:cs="Arial"/>
                <w:color w:val="000000"/>
                <w:sz w:val="16"/>
                <w:szCs w:val="16"/>
                <w:lang w:val="es-CO" w:eastAsia="es-CO"/>
              </w:rPr>
            </w:pPr>
          </w:p>
        </w:tc>
        <w:tc>
          <w:tcPr>
            <w:tcW w:w="3466" w:type="dxa"/>
            <w:vAlign w:val="center"/>
            <w:hideMark/>
          </w:tcPr>
          <w:p w:rsidR="0018267E" w:rsidRPr="002011A6" w:rsidRDefault="004269D9" w:rsidP="008B442E">
            <w:pPr>
              <w:jc w:val="center"/>
              <w:rPr>
                <w:rFonts w:ascii="Calibri" w:hAnsi="Calibri"/>
                <w:color w:val="0000FF"/>
                <w:sz w:val="22"/>
                <w:szCs w:val="22"/>
                <w:u w:val="single"/>
                <w:lang w:val="es-CO" w:eastAsia="es-CO"/>
              </w:rPr>
            </w:pPr>
            <w:hyperlink r:id="rId8" w:history="1">
              <w:r w:rsidR="0018267E" w:rsidRPr="002011A6">
                <w:rPr>
                  <w:rFonts w:ascii="Calibri" w:hAnsi="Calibri"/>
                  <w:color w:val="0000FF"/>
                  <w:sz w:val="22"/>
                  <w:szCs w:val="22"/>
                  <w:u w:val="single"/>
                  <w:lang w:val="es-CO" w:eastAsia="es-CO"/>
                </w:rPr>
                <w:t>Sistema Electrónico para la Contratación Pública – SECOP www.colombiacompra.gov.co</w:t>
              </w:r>
            </w:hyperlink>
          </w:p>
        </w:tc>
      </w:tr>
      <w:tr w:rsidR="0018267E" w:rsidRPr="002011A6" w:rsidTr="007335D4">
        <w:trPr>
          <w:trHeight w:val="915"/>
        </w:trPr>
        <w:tc>
          <w:tcPr>
            <w:tcW w:w="2410" w:type="dxa"/>
            <w:vAlign w:val="center"/>
            <w:hideMark/>
          </w:tcPr>
          <w:p w:rsidR="0018267E" w:rsidRPr="002011A6" w:rsidRDefault="0018267E" w:rsidP="008B442E">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t>Invitación a participar</w:t>
            </w:r>
          </w:p>
        </w:tc>
        <w:tc>
          <w:tcPr>
            <w:tcW w:w="2644" w:type="dxa"/>
            <w:vAlign w:val="center"/>
          </w:tcPr>
          <w:p w:rsidR="0018267E" w:rsidRPr="002011A6" w:rsidRDefault="0018267E" w:rsidP="008B442E">
            <w:pPr>
              <w:jc w:val="center"/>
              <w:rPr>
                <w:rFonts w:ascii="Arial" w:hAnsi="Arial" w:cs="Arial"/>
                <w:color w:val="000000"/>
                <w:sz w:val="16"/>
                <w:szCs w:val="16"/>
                <w:lang w:val="es-CO" w:eastAsia="es-CO"/>
              </w:rPr>
            </w:pPr>
          </w:p>
        </w:tc>
        <w:tc>
          <w:tcPr>
            <w:tcW w:w="3466" w:type="dxa"/>
            <w:vAlign w:val="center"/>
            <w:hideMark/>
          </w:tcPr>
          <w:p w:rsidR="0018267E" w:rsidRPr="002011A6" w:rsidRDefault="004269D9" w:rsidP="008B442E">
            <w:pPr>
              <w:jc w:val="center"/>
              <w:rPr>
                <w:rFonts w:ascii="Calibri" w:hAnsi="Calibri"/>
                <w:color w:val="0000FF"/>
                <w:sz w:val="22"/>
                <w:szCs w:val="22"/>
                <w:u w:val="single"/>
                <w:lang w:val="es-CO" w:eastAsia="es-CO"/>
              </w:rPr>
            </w:pPr>
            <w:hyperlink r:id="rId9" w:history="1">
              <w:r w:rsidR="0018267E" w:rsidRPr="002011A6">
                <w:rPr>
                  <w:rFonts w:ascii="Calibri" w:hAnsi="Calibri"/>
                  <w:color w:val="0000FF"/>
                  <w:sz w:val="22"/>
                  <w:szCs w:val="22"/>
                  <w:u w:val="single"/>
                  <w:lang w:val="es-CO" w:eastAsia="es-CO"/>
                </w:rPr>
                <w:t>Sistema Electrónico para la Contratación Pública – SECOP www.colombiacompra.gov.co</w:t>
              </w:r>
            </w:hyperlink>
          </w:p>
        </w:tc>
      </w:tr>
      <w:tr w:rsidR="0018267E" w:rsidRPr="002011A6" w:rsidTr="007335D4">
        <w:trPr>
          <w:trHeight w:val="915"/>
        </w:trPr>
        <w:tc>
          <w:tcPr>
            <w:tcW w:w="2410" w:type="dxa"/>
            <w:vAlign w:val="center"/>
            <w:hideMark/>
          </w:tcPr>
          <w:p w:rsidR="0018267E" w:rsidRPr="002011A6" w:rsidRDefault="0018267E" w:rsidP="008B442E">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t>Plazo máximo para expedir adendas</w:t>
            </w:r>
          </w:p>
        </w:tc>
        <w:tc>
          <w:tcPr>
            <w:tcW w:w="2644" w:type="dxa"/>
            <w:vAlign w:val="center"/>
          </w:tcPr>
          <w:p w:rsidR="0018267E" w:rsidRPr="002011A6" w:rsidRDefault="0018267E" w:rsidP="008B442E">
            <w:pPr>
              <w:jc w:val="center"/>
              <w:rPr>
                <w:rFonts w:ascii="Arial" w:hAnsi="Arial" w:cs="Arial"/>
                <w:color w:val="000000"/>
                <w:sz w:val="16"/>
                <w:szCs w:val="16"/>
                <w:lang w:val="es-CO" w:eastAsia="es-CO"/>
              </w:rPr>
            </w:pPr>
          </w:p>
        </w:tc>
        <w:tc>
          <w:tcPr>
            <w:tcW w:w="3466" w:type="dxa"/>
            <w:vAlign w:val="center"/>
            <w:hideMark/>
          </w:tcPr>
          <w:p w:rsidR="0018267E" w:rsidRPr="002011A6" w:rsidRDefault="004269D9" w:rsidP="008B442E">
            <w:pPr>
              <w:jc w:val="center"/>
              <w:rPr>
                <w:rFonts w:ascii="Calibri" w:hAnsi="Calibri"/>
                <w:color w:val="0000FF"/>
                <w:sz w:val="22"/>
                <w:szCs w:val="22"/>
                <w:u w:val="single"/>
                <w:lang w:val="es-CO" w:eastAsia="es-CO"/>
              </w:rPr>
            </w:pPr>
            <w:hyperlink r:id="rId10" w:history="1">
              <w:r w:rsidR="0018267E" w:rsidRPr="002011A6">
                <w:rPr>
                  <w:rFonts w:ascii="Calibri" w:hAnsi="Calibri"/>
                  <w:color w:val="0000FF"/>
                  <w:sz w:val="22"/>
                  <w:szCs w:val="22"/>
                  <w:u w:val="single"/>
                  <w:lang w:val="es-CO" w:eastAsia="es-CO"/>
                </w:rPr>
                <w:t>Sistema Electrónico para la Contratación Pública – SECOP www.colombiacompra.gov.co</w:t>
              </w:r>
            </w:hyperlink>
          </w:p>
        </w:tc>
      </w:tr>
      <w:tr w:rsidR="0018267E" w:rsidRPr="002011A6" w:rsidTr="007335D4">
        <w:trPr>
          <w:trHeight w:val="495"/>
        </w:trPr>
        <w:tc>
          <w:tcPr>
            <w:tcW w:w="2410" w:type="dxa"/>
            <w:vAlign w:val="center"/>
            <w:hideMark/>
          </w:tcPr>
          <w:p w:rsidR="0018267E" w:rsidRPr="002011A6" w:rsidRDefault="0018267E" w:rsidP="008B442E">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t>Entrega de las propuestas y cierre</w:t>
            </w:r>
          </w:p>
        </w:tc>
        <w:tc>
          <w:tcPr>
            <w:tcW w:w="2644" w:type="dxa"/>
            <w:vAlign w:val="center"/>
          </w:tcPr>
          <w:p w:rsidR="0018267E" w:rsidRPr="002011A6" w:rsidRDefault="0018267E" w:rsidP="008B442E">
            <w:pPr>
              <w:jc w:val="center"/>
              <w:rPr>
                <w:rFonts w:ascii="Arial" w:hAnsi="Arial" w:cs="Arial"/>
                <w:color w:val="000000"/>
                <w:sz w:val="16"/>
                <w:szCs w:val="16"/>
                <w:lang w:val="es-CO" w:eastAsia="es-CO"/>
              </w:rPr>
            </w:pPr>
          </w:p>
        </w:tc>
        <w:tc>
          <w:tcPr>
            <w:tcW w:w="3466" w:type="dxa"/>
            <w:vAlign w:val="center"/>
            <w:hideMark/>
          </w:tcPr>
          <w:p w:rsidR="0018267E" w:rsidRPr="002011A6" w:rsidRDefault="0018267E" w:rsidP="008B442E">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t xml:space="preserve">Oficina </w:t>
            </w:r>
            <w:proofErr w:type="spellStart"/>
            <w:r w:rsidRPr="002011A6">
              <w:rPr>
                <w:rFonts w:ascii="Arial" w:hAnsi="Arial" w:cs="Arial"/>
                <w:color w:val="000000"/>
                <w:sz w:val="18"/>
                <w:szCs w:val="18"/>
                <w:lang w:val="es-CO" w:eastAsia="es-CO"/>
              </w:rPr>
              <w:t>OFICINA</w:t>
            </w:r>
            <w:proofErr w:type="spellEnd"/>
            <w:r w:rsidRPr="002011A6">
              <w:rPr>
                <w:rFonts w:ascii="Arial" w:hAnsi="Arial" w:cs="Arial"/>
                <w:color w:val="000000"/>
                <w:sz w:val="18"/>
                <w:szCs w:val="18"/>
                <w:lang w:val="es-CO" w:eastAsia="es-CO"/>
              </w:rPr>
              <w:t xml:space="preserve"> ASESORA DE PLANEACIÓN</w:t>
            </w:r>
          </w:p>
        </w:tc>
      </w:tr>
      <w:tr w:rsidR="0018267E" w:rsidRPr="002011A6" w:rsidTr="007335D4">
        <w:trPr>
          <w:trHeight w:val="315"/>
        </w:trPr>
        <w:tc>
          <w:tcPr>
            <w:tcW w:w="2410" w:type="dxa"/>
            <w:vAlign w:val="center"/>
            <w:hideMark/>
          </w:tcPr>
          <w:p w:rsidR="0018267E" w:rsidRPr="002011A6" w:rsidRDefault="0018267E" w:rsidP="008B442E">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t>Evaluación</w:t>
            </w:r>
          </w:p>
        </w:tc>
        <w:tc>
          <w:tcPr>
            <w:tcW w:w="2644" w:type="dxa"/>
            <w:vAlign w:val="center"/>
          </w:tcPr>
          <w:p w:rsidR="0018267E" w:rsidRPr="002011A6" w:rsidRDefault="0018267E" w:rsidP="008B442E">
            <w:pPr>
              <w:jc w:val="center"/>
              <w:rPr>
                <w:rFonts w:ascii="Arial" w:hAnsi="Arial" w:cs="Arial"/>
                <w:color w:val="000000"/>
                <w:sz w:val="16"/>
                <w:szCs w:val="16"/>
                <w:lang w:val="es-CO" w:eastAsia="es-CO"/>
              </w:rPr>
            </w:pPr>
          </w:p>
        </w:tc>
        <w:tc>
          <w:tcPr>
            <w:tcW w:w="3466" w:type="dxa"/>
            <w:vAlign w:val="center"/>
            <w:hideMark/>
          </w:tcPr>
          <w:p w:rsidR="0018267E" w:rsidRPr="002011A6" w:rsidRDefault="0018267E" w:rsidP="008B442E">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t>OFICINA ASESORA DE PLANEACIÓN</w:t>
            </w:r>
          </w:p>
        </w:tc>
      </w:tr>
      <w:tr w:rsidR="0018267E" w:rsidRPr="002011A6" w:rsidTr="007335D4">
        <w:trPr>
          <w:trHeight w:val="915"/>
        </w:trPr>
        <w:tc>
          <w:tcPr>
            <w:tcW w:w="2410" w:type="dxa"/>
            <w:vAlign w:val="center"/>
            <w:hideMark/>
          </w:tcPr>
          <w:p w:rsidR="0018267E" w:rsidRPr="002011A6" w:rsidRDefault="0018267E" w:rsidP="008B442E">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t>Publicación del informe de evaluación</w:t>
            </w:r>
          </w:p>
        </w:tc>
        <w:tc>
          <w:tcPr>
            <w:tcW w:w="2644" w:type="dxa"/>
            <w:vAlign w:val="center"/>
          </w:tcPr>
          <w:p w:rsidR="0018267E" w:rsidRPr="002011A6" w:rsidRDefault="0018267E" w:rsidP="008B442E">
            <w:pPr>
              <w:jc w:val="center"/>
              <w:rPr>
                <w:rFonts w:ascii="Arial" w:hAnsi="Arial" w:cs="Arial"/>
                <w:color w:val="000000"/>
                <w:sz w:val="16"/>
                <w:szCs w:val="16"/>
                <w:lang w:val="es-CO" w:eastAsia="es-CO"/>
              </w:rPr>
            </w:pPr>
          </w:p>
        </w:tc>
        <w:tc>
          <w:tcPr>
            <w:tcW w:w="3466" w:type="dxa"/>
            <w:vAlign w:val="center"/>
            <w:hideMark/>
          </w:tcPr>
          <w:p w:rsidR="0018267E" w:rsidRPr="002011A6" w:rsidRDefault="004269D9" w:rsidP="008B442E">
            <w:pPr>
              <w:jc w:val="center"/>
              <w:rPr>
                <w:rFonts w:ascii="Calibri" w:hAnsi="Calibri"/>
                <w:color w:val="0000FF"/>
                <w:sz w:val="22"/>
                <w:szCs w:val="22"/>
                <w:u w:val="single"/>
                <w:lang w:val="es-CO" w:eastAsia="es-CO"/>
              </w:rPr>
            </w:pPr>
            <w:hyperlink r:id="rId11" w:history="1">
              <w:r w:rsidR="0018267E" w:rsidRPr="002011A6">
                <w:rPr>
                  <w:rFonts w:ascii="Calibri" w:hAnsi="Calibri"/>
                  <w:color w:val="0000FF"/>
                  <w:sz w:val="22"/>
                  <w:szCs w:val="22"/>
                  <w:u w:val="single"/>
                  <w:lang w:val="es-CO" w:eastAsia="es-CO"/>
                </w:rPr>
                <w:t>Sistema Electrónico para la Contratación Pública – SECOP  www.colombiacompra.gov.co</w:t>
              </w:r>
            </w:hyperlink>
          </w:p>
        </w:tc>
      </w:tr>
      <w:tr w:rsidR="0018267E" w:rsidRPr="002011A6" w:rsidTr="007335D4">
        <w:trPr>
          <w:trHeight w:val="1515"/>
        </w:trPr>
        <w:tc>
          <w:tcPr>
            <w:tcW w:w="2410" w:type="dxa"/>
            <w:vAlign w:val="center"/>
            <w:hideMark/>
          </w:tcPr>
          <w:p w:rsidR="0018267E" w:rsidRPr="002011A6" w:rsidRDefault="0018267E" w:rsidP="008B442E">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t>Plazo para subsanar documentos</w:t>
            </w:r>
          </w:p>
        </w:tc>
        <w:tc>
          <w:tcPr>
            <w:tcW w:w="2644" w:type="dxa"/>
            <w:vAlign w:val="center"/>
          </w:tcPr>
          <w:p w:rsidR="0018267E" w:rsidRPr="002011A6" w:rsidRDefault="0018267E" w:rsidP="008B442E">
            <w:pPr>
              <w:jc w:val="center"/>
              <w:rPr>
                <w:rFonts w:ascii="Arial" w:hAnsi="Arial" w:cs="Arial"/>
                <w:color w:val="000000"/>
                <w:sz w:val="16"/>
                <w:szCs w:val="16"/>
                <w:lang w:val="es-CO" w:eastAsia="es-CO"/>
              </w:rPr>
            </w:pPr>
          </w:p>
        </w:tc>
        <w:tc>
          <w:tcPr>
            <w:tcW w:w="3466" w:type="dxa"/>
            <w:vAlign w:val="center"/>
            <w:hideMark/>
          </w:tcPr>
          <w:p w:rsidR="0018267E" w:rsidRPr="002011A6" w:rsidRDefault="004269D9" w:rsidP="008B442E">
            <w:pPr>
              <w:jc w:val="center"/>
              <w:rPr>
                <w:rFonts w:ascii="Calibri" w:hAnsi="Calibri"/>
                <w:color w:val="0000FF"/>
                <w:sz w:val="22"/>
                <w:szCs w:val="22"/>
                <w:u w:val="single"/>
                <w:lang w:val="es-CO" w:eastAsia="es-CO"/>
              </w:rPr>
            </w:pPr>
            <w:hyperlink r:id="rId12" w:history="1">
              <w:r w:rsidR="0018267E" w:rsidRPr="002011A6">
                <w:rPr>
                  <w:rFonts w:ascii="Calibri" w:hAnsi="Calibri"/>
                  <w:color w:val="0000FF"/>
                  <w:sz w:val="22"/>
                  <w:szCs w:val="22"/>
                  <w:u w:val="single"/>
                  <w:lang w:val="es-CO" w:eastAsia="es-CO"/>
                </w:rPr>
                <w:t>Oficina OFICINA ASESORA DE PLANEACIÓNy/o correo electrónico contratacionplaneacion@hotmail.com</w:t>
              </w:r>
            </w:hyperlink>
          </w:p>
        </w:tc>
      </w:tr>
      <w:tr w:rsidR="0018267E" w:rsidRPr="002011A6" w:rsidTr="007335D4">
        <w:trPr>
          <w:trHeight w:val="1515"/>
        </w:trPr>
        <w:tc>
          <w:tcPr>
            <w:tcW w:w="2410" w:type="dxa"/>
            <w:vAlign w:val="center"/>
            <w:hideMark/>
          </w:tcPr>
          <w:p w:rsidR="0018267E" w:rsidRPr="002011A6" w:rsidRDefault="0018267E" w:rsidP="008B442E">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t>Recibo Observaciones Informe de Evaluación</w:t>
            </w:r>
          </w:p>
        </w:tc>
        <w:tc>
          <w:tcPr>
            <w:tcW w:w="2644" w:type="dxa"/>
            <w:vAlign w:val="center"/>
          </w:tcPr>
          <w:p w:rsidR="0018267E" w:rsidRPr="002011A6" w:rsidRDefault="0018267E" w:rsidP="008B442E">
            <w:pPr>
              <w:jc w:val="center"/>
              <w:rPr>
                <w:rFonts w:ascii="Arial" w:hAnsi="Arial" w:cs="Arial"/>
                <w:color w:val="000000"/>
                <w:sz w:val="16"/>
                <w:szCs w:val="16"/>
                <w:lang w:val="es-CO" w:eastAsia="es-CO"/>
              </w:rPr>
            </w:pPr>
          </w:p>
        </w:tc>
        <w:tc>
          <w:tcPr>
            <w:tcW w:w="3466" w:type="dxa"/>
            <w:vAlign w:val="center"/>
            <w:hideMark/>
          </w:tcPr>
          <w:p w:rsidR="0018267E" w:rsidRPr="002011A6" w:rsidRDefault="004269D9" w:rsidP="008B442E">
            <w:pPr>
              <w:jc w:val="center"/>
              <w:rPr>
                <w:rFonts w:ascii="Calibri" w:hAnsi="Calibri"/>
                <w:color w:val="0000FF"/>
                <w:sz w:val="22"/>
                <w:szCs w:val="22"/>
                <w:u w:val="single"/>
                <w:lang w:val="es-CO" w:eastAsia="es-CO"/>
              </w:rPr>
            </w:pPr>
            <w:hyperlink r:id="rId13" w:history="1">
              <w:r w:rsidR="0018267E" w:rsidRPr="002011A6">
                <w:rPr>
                  <w:rFonts w:ascii="Calibri" w:hAnsi="Calibri"/>
                  <w:color w:val="0000FF"/>
                  <w:sz w:val="22"/>
                  <w:szCs w:val="22"/>
                  <w:u w:val="single"/>
                  <w:lang w:val="es-CO" w:eastAsia="es-CO"/>
                </w:rPr>
                <w:t>Oficina OFICINA ASESORA DE PLANEACIÓN o correo electrónico contratacionplaneacion@hotmail.com</w:t>
              </w:r>
            </w:hyperlink>
          </w:p>
        </w:tc>
      </w:tr>
      <w:tr w:rsidR="0018267E" w:rsidRPr="002011A6" w:rsidTr="007335D4">
        <w:trPr>
          <w:trHeight w:val="915"/>
        </w:trPr>
        <w:tc>
          <w:tcPr>
            <w:tcW w:w="2410" w:type="dxa"/>
            <w:vAlign w:val="center"/>
            <w:hideMark/>
          </w:tcPr>
          <w:p w:rsidR="0018267E" w:rsidRPr="002011A6" w:rsidRDefault="0018267E" w:rsidP="008B442E">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t>Respuestas observaciones evaluación y comunicación de aceptación de la oferta</w:t>
            </w:r>
          </w:p>
        </w:tc>
        <w:tc>
          <w:tcPr>
            <w:tcW w:w="2644" w:type="dxa"/>
            <w:vAlign w:val="center"/>
          </w:tcPr>
          <w:p w:rsidR="0018267E" w:rsidRPr="002011A6" w:rsidRDefault="0018267E" w:rsidP="008B442E">
            <w:pPr>
              <w:jc w:val="center"/>
              <w:rPr>
                <w:rFonts w:ascii="Arial" w:hAnsi="Arial" w:cs="Arial"/>
                <w:color w:val="000000"/>
                <w:sz w:val="16"/>
                <w:szCs w:val="16"/>
                <w:lang w:val="es-CO" w:eastAsia="es-CO"/>
              </w:rPr>
            </w:pPr>
          </w:p>
        </w:tc>
        <w:tc>
          <w:tcPr>
            <w:tcW w:w="3466" w:type="dxa"/>
            <w:vAlign w:val="center"/>
            <w:hideMark/>
          </w:tcPr>
          <w:p w:rsidR="0018267E" w:rsidRPr="002011A6" w:rsidRDefault="004269D9" w:rsidP="008B442E">
            <w:pPr>
              <w:jc w:val="center"/>
              <w:rPr>
                <w:rFonts w:ascii="Calibri" w:hAnsi="Calibri"/>
                <w:color w:val="0000FF"/>
                <w:sz w:val="22"/>
                <w:szCs w:val="22"/>
                <w:u w:val="single"/>
                <w:lang w:val="es-CO" w:eastAsia="es-CO"/>
              </w:rPr>
            </w:pPr>
            <w:hyperlink r:id="rId14" w:history="1">
              <w:r w:rsidR="0018267E" w:rsidRPr="002011A6">
                <w:rPr>
                  <w:rFonts w:ascii="Calibri" w:hAnsi="Calibri"/>
                  <w:color w:val="0000FF"/>
                  <w:sz w:val="22"/>
                  <w:szCs w:val="22"/>
                  <w:u w:val="single"/>
                  <w:lang w:val="es-CO" w:eastAsia="es-CO"/>
                </w:rPr>
                <w:t>Sistema Electrónico para la Contratación Pública – SECOP www.colombiacompra.gov.co</w:t>
              </w:r>
            </w:hyperlink>
          </w:p>
        </w:tc>
      </w:tr>
    </w:tbl>
    <w:p w:rsidR="00186445" w:rsidRPr="00811A64" w:rsidRDefault="00186445" w:rsidP="00166CAC">
      <w:pPr>
        <w:autoSpaceDE w:val="0"/>
        <w:autoSpaceDN w:val="0"/>
        <w:adjustRightInd w:val="0"/>
        <w:jc w:val="both"/>
        <w:rPr>
          <w:rFonts w:ascii="Candara" w:hAnsi="Candara"/>
          <w:sz w:val="22"/>
          <w:szCs w:val="22"/>
        </w:rPr>
      </w:pPr>
    </w:p>
    <w:p w:rsidR="00186445" w:rsidRPr="009F406B" w:rsidRDefault="00186445" w:rsidP="00166CAC">
      <w:pPr>
        <w:autoSpaceDE w:val="0"/>
        <w:autoSpaceDN w:val="0"/>
        <w:adjustRightInd w:val="0"/>
        <w:jc w:val="both"/>
        <w:rPr>
          <w:rFonts w:ascii="Candara" w:hAnsi="Candara"/>
          <w:b/>
          <w:bCs/>
        </w:rPr>
      </w:pPr>
      <w:r w:rsidRPr="009F406B">
        <w:rPr>
          <w:rFonts w:ascii="Candara" w:hAnsi="Candara"/>
          <w:b/>
          <w:bCs/>
        </w:rPr>
        <w:t>1</w:t>
      </w:r>
      <w:r>
        <w:rPr>
          <w:rFonts w:ascii="Candara" w:hAnsi="Candara"/>
          <w:b/>
          <w:bCs/>
        </w:rPr>
        <w:t>1</w:t>
      </w:r>
      <w:r w:rsidRPr="009F406B">
        <w:rPr>
          <w:rFonts w:ascii="Candara" w:hAnsi="Candara"/>
          <w:b/>
          <w:bCs/>
        </w:rPr>
        <w:t xml:space="preserve">. </w:t>
      </w:r>
      <w:r>
        <w:rPr>
          <w:rFonts w:ascii="Candara" w:hAnsi="Candara"/>
          <w:b/>
          <w:bCs/>
        </w:rPr>
        <w:t>Oportunidad d</w:t>
      </w:r>
      <w:r w:rsidRPr="009F406B">
        <w:rPr>
          <w:rFonts w:ascii="Candara" w:hAnsi="Candara"/>
          <w:b/>
          <w:bCs/>
        </w:rPr>
        <w:t>e La Contratación:</w:t>
      </w:r>
    </w:p>
    <w:p w:rsidR="00186445" w:rsidRPr="009F406B" w:rsidRDefault="00186445" w:rsidP="00166CAC">
      <w:pPr>
        <w:autoSpaceDE w:val="0"/>
        <w:autoSpaceDN w:val="0"/>
        <w:adjustRightInd w:val="0"/>
        <w:jc w:val="both"/>
        <w:rPr>
          <w:rFonts w:ascii="Candara" w:hAnsi="Candara"/>
        </w:rPr>
      </w:pPr>
    </w:p>
    <w:p w:rsidR="00186445" w:rsidRDefault="00186445" w:rsidP="00166CAC">
      <w:pPr>
        <w:autoSpaceDE w:val="0"/>
        <w:autoSpaceDN w:val="0"/>
        <w:adjustRightInd w:val="0"/>
        <w:jc w:val="both"/>
        <w:rPr>
          <w:rFonts w:ascii="Candara" w:hAnsi="Candara"/>
        </w:rPr>
      </w:pPr>
      <w:r w:rsidRPr="009F406B">
        <w:rPr>
          <w:rFonts w:ascii="Candara" w:hAnsi="Candara"/>
        </w:rPr>
        <w:t xml:space="preserve">Teniendo en cuenta las consideraciones anteriores se estima oportuno y conveniente desarrollar el presente proceso de contratación, dejando constancia que el proceso se desarrollará mediante Invitación pública, de conformidad con el </w:t>
      </w:r>
      <w:r w:rsidR="00C074F5" w:rsidRPr="00C074F5">
        <w:rPr>
          <w:rFonts w:ascii="Candara" w:hAnsi="Candara"/>
        </w:rPr>
        <w:t>Decreto 1082 de 2015</w:t>
      </w:r>
      <w:r w:rsidRPr="009F406B">
        <w:rPr>
          <w:rFonts w:ascii="Candara" w:hAnsi="Candara"/>
        </w:rPr>
        <w:t>, y demás normas concordantes.</w:t>
      </w:r>
    </w:p>
    <w:p w:rsidR="0018267E" w:rsidRPr="009F406B" w:rsidRDefault="0018267E" w:rsidP="00166CAC">
      <w:pPr>
        <w:autoSpaceDE w:val="0"/>
        <w:autoSpaceDN w:val="0"/>
        <w:adjustRightInd w:val="0"/>
        <w:jc w:val="both"/>
        <w:rPr>
          <w:rFonts w:ascii="Candara" w:hAnsi="Candara"/>
        </w:rPr>
      </w:pPr>
      <w:bookmarkStart w:id="0" w:name="_GoBack"/>
    </w:p>
    <w:bookmarkEnd w:id="0"/>
    <w:p w:rsidR="00186445" w:rsidRDefault="00186445" w:rsidP="007871A4">
      <w:pPr>
        <w:autoSpaceDE w:val="0"/>
        <w:autoSpaceDN w:val="0"/>
        <w:adjustRightInd w:val="0"/>
        <w:jc w:val="both"/>
        <w:rPr>
          <w:rFonts w:ascii="Candara" w:hAnsi="Candara"/>
        </w:rPr>
      </w:pPr>
      <w:r>
        <w:rPr>
          <w:rFonts w:ascii="Candara" w:hAnsi="Candara"/>
        </w:rPr>
        <w:t xml:space="preserve">El presente documento fue elaborado el día  </w:t>
      </w:r>
      <w:r w:rsidR="007335D4">
        <w:rPr>
          <w:rFonts w:ascii="Candara" w:hAnsi="Candara"/>
          <w:color w:val="808080" w:themeColor="background1" w:themeShade="80"/>
        </w:rPr>
        <w:t>00 de MES de 2015</w:t>
      </w:r>
      <w:r w:rsidR="0018267E" w:rsidRPr="007335D4">
        <w:rPr>
          <w:rFonts w:ascii="Candara" w:hAnsi="Candara"/>
          <w:color w:val="808080" w:themeColor="background1" w:themeShade="80"/>
        </w:rPr>
        <w:t xml:space="preserve"> </w:t>
      </w:r>
      <w:r w:rsidRPr="007335D4">
        <w:rPr>
          <w:rFonts w:ascii="Candara" w:hAnsi="Candara"/>
          <w:color w:val="808080" w:themeColor="background1" w:themeShade="80"/>
        </w:rPr>
        <w:t xml:space="preserve"> </w:t>
      </w:r>
    </w:p>
    <w:p w:rsidR="00186445" w:rsidRDefault="00186445" w:rsidP="00166CAC">
      <w:pPr>
        <w:autoSpaceDE w:val="0"/>
        <w:autoSpaceDN w:val="0"/>
        <w:adjustRightInd w:val="0"/>
        <w:jc w:val="both"/>
        <w:rPr>
          <w:rFonts w:ascii="Candara" w:hAnsi="Candara"/>
        </w:rPr>
      </w:pPr>
    </w:p>
    <w:p w:rsidR="00186445" w:rsidRDefault="00186445" w:rsidP="00166CAC">
      <w:pPr>
        <w:autoSpaceDE w:val="0"/>
        <w:autoSpaceDN w:val="0"/>
        <w:adjustRightInd w:val="0"/>
        <w:jc w:val="both"/>
        <w:rPr>
          <w:rFonts w:ascii="Candara" w:hAnsi="Candara"/>
        </w:rPr>
      </w:pPr>
    </w:p>
    <w:p w:rsidR="00186445" w:rsidRDefault="00186445" w:rsidP="00166CAC">
      <w:pPr>
        <w:autoSpaceDE w:val="0"/>
        <w:autoSpaceDN w:val="0"/>
        <w:adjustRightInd w:val="0"/>
        <w:jc w:val="both"/>
        <w:rPr>
          <w:rFonts w:ascii="Candara" w:hAnsi="Candara"/>
          <w:b/>
          <w:bCs/>
        </w:rPr>
      </w:pPr>
    </w:p>
    <w:p w:rsidR="00186445" w:rsidRPr="007335D4" w:rsidRDefault="007335D4" w:rsidP="00166CAC">
      <w:pPr>
        <w:autoSpaceDE w:val="0"/>
        <w:autoSpaceDN w:val="0"/>
        <w:adjustRightInd w:val="0"/>
        <w:jc w:val="both"/>
        <w:rPr>
          <w:rFonts w:ascii="Candara" w:hAnsi="Candara"/>
          <w:b/>
          <w:bCs/>
          <w:color w:val="808080" w:themeColor="background1" w:themeShade="80"/>
        </w:rPr>
      </w:pPr>
      <w:r>
        <w:rPr>
          <w:rFonts w:ascii="Candara" w:hAnsi="Candara"/>
          <w:b/>
          <w:bCs/>
          <w:color w:val="808080" w:themeColor="background1" w:themeShade="80"/>
        </w:rPr>
        <w:t>NOMBRE DEL JEFE</w:t>
      </w:r>
    </w:p>
    <w:p w:rsidR="00186445" w:rsidRDefault="00186445" w:rsidP="00166CAC">
      <w:pPr>
        <w:autoSpaceDE w:val="0"/>
        <w:autoSpaceDN w:val="0"/>
        <w:adjustRightInd w:val="0"/>
        <w:jc w:val="both"/>
        <w:rPr>
          <w:rFonts w:ascii="Candara" w:hAnsi="Candara"/>
          <w:b/>
          <w:bCs/>
        </w:rPr>
      </w:pPr>
      <w:r>
        <w:rPr>
          <w:rFonts w:ascii="Candara" w:hAnsi="Candara"/>
          <w:b/>
          <w:bCs/>
        </w:rPr>
        <w:t>JEFE OFICINA ASESORA DE PLANEACION</w:t>
      </w:r>
    </w:p>
    <w:p w:rsidR="00186445" w:rsidRDefault="00186445" w:rsidP="008F2D7F">
      <w:pPr>
        <w:autoSpaceDE w:val="0"/>
        <w:autoSpaceDN w:val="0"/>
        <w:adjustRightInd w:val="0"/>
        <w:rPr>
          <w:rFonts w:ascii="Candara" w:hAnsi="Candara" w:cs="Verdana,Bold"/>
          <w:b/>
          <w:bCs/>
          <w:color w:val="000000"/>
          <w:sz w:val="28"/>
          <w:szCs w:val="28"/>
        </w:rPr>
      </w:pPr>
    </w:p>
    <w:sectPr w:rsidR="00186445" w:rsidSect="0093223F">
      <w:headerReference w:type="default" r:id="rId15"/>
      <w:footerReference w:type="default" r:id="rId16"/>
      <w:pgSz w:w="12240" w:h="18720" w:code="14"/>
      <w:pgMar w:top="1418" w:right="1701" w:bottom="1418" w:left="1701" w:header="425" w:footer="5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9D9" w:rsidRDefault="004269D9" w:rsidP="00A9271E">
      <w:r>
        <w:separator/>
      </w:r>
    </w:p>
  </w:endnote>
  <w:endnote w:type="continuationSeparator" w:id="0">
    <w:p w:rsidR="004269D9" w:rsidRDefault="004269D9" w:rsidP="00A9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ell MT">
    <w:altName w:val="Dutch801 Rm BT"/>
    <w:panose1 w:val="02020503060305020303"/>
    <w:charset w:val="00"/>
    <w:family w:val="roman"/>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Verdana">
    <w:panose1 w:val="020B0604030504040204"/>
    <w:charset w:val="00"/>
    <w:family w:val="swiss"/>
    <w:pitch w:val="variable"/>
    <w:sig w:usb0="A10006FF" w:usb1="4000205B" w:usb2="00000010" w:usb3="00000000" w:csb0="0000019F" w:csb1="00000000"/>
  </w:font>
  <w:font w:name="Verdana,Bold">
    <w:panose1 w:val="00000000000000000000"/>
    <w:charset w:val="00"/>
    <w:family w:val="auto"/>
    <w:notTrueType/>
    <w:pitch w:val="default"/>
    <w:sig w:usb0="00000003" w:usb1="00000000" w:usb2="00000000" w:usb3="00000000" w:csb0="00000001" w:csb1="00000000"/>
  </w:font>
  <w:font w:name="GillSansMTCondensed">
    <w:panose1 w:val="00000000000000000000"/>
    <w:charset w:val="00"/>
    <w:family w:val="auto"/>
    <w:notTrueType/>
    <w:pitch w:val="default"/>
    <w:sig w:usb0="00000003" w:usb1="00000000" w:usb2="00000000" w:usb3="00000000" w:csb0="00000001" w:csb1="00000000"/>
  </w:font>
  <w:font w:name="Forte">
    <w:panose1 w:val="0306090204050207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303" w:rsidRDefault="00457C07" w:rsidP="00925303">
    <w:pPr>
      <w:pStyle w:val="Piedepgina"/>
      <w:ind w:right="-802"/>
      <w:rPr>
        <w:b/>
        <w:color w:val="808080"/>
        <w:sz w:val="22"/>
      </w:rPr>
    </w:pPr>
    <w:r w:rsidRPr="00D65D56">
      <w:rPr>
        <w:rFonts w:ascii="Forte" w:hAnsi="Forte"/>
        <w:b/>
        <w:color w:val="808080"/>
        <w:sz w:val="22"/>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2858"/>
      <w:gridCol w:w="3108"/>
    </w:tblGrid>
    <w:tr w:rsidR="00925303" w:rsidRPr="000D6766" w:rsidTr="00A5320F">
      <w:tc>
        <w:tcPr>
          <w:tcW w:w="2929" w:type="dxa"/>
          <w:shd w:val="clear" w:color="auto" w:fill="auto"/>
        </w:tcPr>
        <w:p w:rsidR="00925303" w:rsidRPr="000D6766" w:rsidRDefault="00925303" w:rsidP="00925303">
          <w:pPr>
            <w:tabs>
              <w:tab w:val="center" w:pos="4419"/>
              <w:tab w:val="right" w:pos="8838"/>
            </w:tabs>
            <w:rPr>
              <w:rFonts w:ascii="Calibri" w:eastAsia="Calibri" w:hAnsi="Calibri"/>
              <w:b/>
              <w:lang w:val="es-CO" w:eastAsia="en-US"/>
            </w:rPr>
          </w:pPr>
          <w:r w:rsidRPr="000D6766">
            <w:rPr>
              <w:rFonts w:ascii="Calibri" w:eastAsia="Calibri" w:hAnsi="Calibri"/>
              <w:b/>
              <w:lang w:val="es-CO" w:eastAsia="en-US"/>
            </w:rPr>
            <w:t>ELABORADO POR:</w:t>
          </w:r>
        </w:p>
      </w:tc>
      <w:tc>
        <w:tcPr>
          <w:tcW w:w="2930" w:type="dxa"/>
          <w:shd w:val="clear" w:color="auto" w:fill="auto"/>
        </w:tcPr>
        <w:p w:rsidR="00925303" w:rsidRPr="000D6766" w:rsidRDefault="00925303" w:rsidP="00925303">
          <w:pPr>
            <w:tabs>
              <w:tab w:val="center" w:pos="4419"/>
              <w:tab w:val="right" w:pos="8838"/>
            </w:tabs>
            <w:rPr>
              <w:rFonts w:ascii="Calibri" w:eastAsia="Calibri" w:hAnsi="Calibri"/>
              <w:b/>
              <w:lang w:val="es-CO" w:eastAsia="en-US"/>
            </w:rPr>
          </w:pPr>
          <w:r w:rsidRPr="000D6766">
            <w:rPr>
              <w:rFonts w:ascii="Calibri" w:eastAsia="Calibri" w:hAnsi="Calibri"/>
              <w:b/>
              <w:lang w:val="es-CO" w:eastAsia="en-US"/>
            </w:rPr>
            <w:t>REVISADO POR:</w:t>
          </w:r>
        </w:p>
      </w:tc>
      <w:tc>
        <w:tcPr>
          <w:tcW w:w="3185" w:type="dxa"/>
          <w:shd w:val="clear" w:color="auto" w:fill="auto"/>
        </w:tcPr>
        <w:p w:rsidR="00925303" w:rsidRPr="000D6766" w:rsidRDefault="00925303" w:rsidP="00925303">
          <w:pPr>
            <w:tabs>
              <w:tab w:val="center" w:pos="4419"/>
              <w:tab w:val="right" w:pos="8838"/>
            </w:tabs>
            <w:rPr>
              <w:rFonts w:ascii="Calibri" w:eastAsia="Calibri" w:hAnsi="Calibri"/>
              <w:b/>
              <w:lang w:val="es-CO" w:eastAsia="en-US"/>
            </w:rPr>
          </w:pPr>
          <w:r w:rsidRPr="000D6766">
            <w:rPr>
              <w:rFonts w:ascii="Calibri" w:eastAsia="Calibri" w:hAnsi="Calibri"/>
              <w:b/>
              <w:lang w:val="es-CO" w:eastAsia="en-US"/>
            </w:rPr>
            <w:t>APROBADO POR:</w:t>
          </w:r>
        </w:p>
      </w:tc>
    </w:tr>
    <w:tr w:rsidR="00925303" w:rsidRPr="000D6766" w:rsidTr="00A5320F">
      <w:tc>
        <w:tcPr>
          <w:tcW w:w="2929" w:type="dxa"/>
          <w:shd w:val="clear" w:color="auto" w:fill="auto"/>
        </w:tcPr>
        <w:p w:rsidR="00925303" w:rsidRPr="000D6766" w:rsidRDefault="00925303" w:rsidP="00925303">
          <w:pPr>
            <w:tabs>
              <w:tab w:val="center" w:pos="4419"/>
              <w:tab w:val="right" w:pos="8838"/>
            </w:tabs>
            <w:rPr>
              <w:rFonts w:ascii="Calibri" w:eastAsia="Calibri" w:hAnsi="Calibri"/>
              <w:lang w:val="es-CO" w:eastAsia="en-US"/>
            </w:rPr>
          </w:pPr>
          <w:r w:rsidRPr="000D6766">
            <w:rPr>
              <w:rFonts w:ascii="Calibri" w:eastAsia="Calibri" w:hAnsi="Calibri"/>
              <w:lang w:val="es-CO" w:eastAsia="en-US"/>
            </w:rPr>
            <w:t>Arys Judith Aguilar Corro</w:t>
          </w:r>
        </w:p>
        <w:p w:rsidR="00925303" w:rsidRPr="000D6766" w:rsidRDefault="00925303" w:rsidP="00925303">
          <w:pPr>
            <w:tabs>
              <w:tab w:val="center" w:pos="4419"/>
              <w:tab w:val="right" w:pos="8838"/>
            </w:tabs>
            <w:rPr>
              <w:rFonts w:ascii="Calibri" w:eastAsia="Calibri" w:hAnsi="Calibri"/>
              <w:lang w:val="es-CO" w:eastAsia="en-US"/>
            </w:rPr>
          </w:pPr>
          <w:proofErr w:type="spellStart"/>
          <w:r w:rsidRPr="000D6766">
            <w:rPr>
              <w:rFonts w:ascii="Calibri" w:eastAsia="Calibri" w:hAnsi="Calibri"/>
              <w:lang w:val="es-CO" w:eastAsia="en-US"/>
            </w:rPr>
            <w:t>Stephania</w:t>
          </w:r>
          <w:proofErr w:type="spellEnd"/>
          <w:r w:rsidRPr="000D6766">
            <w:rPr>
              <w:rFonts w:ascii="Calibri" w:eastAsia="Calibri" w:hAnsi="Calibri"/>
              <w:lang w:val="es-CO" w:eastAsia="en-US"/>
            </w:rPr>
            <w:t xml:space="preserve"> </w:t>
          </w:r>
          <w:proofErr w:type="spellStart"/>
          <w:r w:rsidRPr="000D6766">
            <w:rPr>
              <w:rFonts w:ascii="Calibri" w:eastAsia="Calibri" w:hAnsi="Calibri"/>
              <w:lang w:val="es-CO" w:eastAsia="en-US"/>
            </w:rPr>
            <w:t>Kopp</w:t>
          </w:r>
          <w:proofErr w:type="spellEnd"/>
          <w:r w:rsidRPr="000D6766">
            <w:rPr>
              <w:rFonts w:ascii="Calibri" w:eastAsia="Calibri" w:hAnsi="Calibri"/>
              <w:lang w:val="es-CO" w:eastAsia="en-US"/>
            </w:rPr>
            <w:t xml:space="preserve"> Gómez</w:t>
          </w:r>
        </w:p>
      </w:tc>
      <w:tc>
        <w:tcPr>
          <w:tcW w:w="2930" w:type="dxa"/>
          <w:shd w:val="clear" w:color="auto" w:fill="auto"/>
        </w:tcPr>
        <w:p w:rsidR="00925303" w:rsidRPr="000D6766" w:rsidRDefault="00925303" w:rsidP="00925303">
          <w:pPr>
            <w:tabs>
              <w:tab w:val="center" w:pos="4419"/>
              <w:tab w:val="right" w:pos="8838"/>
            </w:tabs>
            <w:rPr>
              <w:rFonts w:ascii="Calibri" w:eastAsia="Calibri" w:hAnsi="Calibri"/>
              <w:lang w:val="es-CO" w:eastAsia="en-US"/>
            </w:rPr>
          </w:pPr>
        </w:p>
      </w:tc>
      <w:tc>
        <w:tcPr>
          <w:tcW w:w="3185" w:type="dxa"/>
          <w:shd w:val="clear" w:color="auto" w:fill="auto"/>
        </w:tcPr>
        <w:p w:rsidR="00925303" w:rsidRPr="000D6766" w:rsidRDefault="00925303" w:rsidP="00925303">
          <w:pPr>
            <w:tabs>
              <w:tab w:val="center" w:pos="4419"/>
              <w:tab w:val="right" w:pos="8838"/>
            </w:tabs>
            <w:rPr>
              <w:rFonts w:ascii="Calibri" w:eastAsia="Calibri" w:hAnsi="Calibri"/>
              <w:lang w:val="es-CO" w:eastAsia="en-US"/>
            </w:rPr>
          </w:pPr>
        </w:p>
      </w:tc>
    </w:tr>
  </w:tbl>
  <w:p w:rsidR="00457C07" w:rsidRDefault="00457C07" w:rsidP="00A9271E">
    <w:pPr>
      <w:pStyle w:val="Piedepgina"/>
      <w:ind w:right="-802"/>
      <w:jc w:val="center"/>
      <w:rPr>
        <w:b/>
        <w:color w:val="808080"/>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9D9" w:rsidRDefault="004269D9" w:rsidP="00A9271E">
      <w:r>
        <w:separator/>
      </w:r>
    </w:p>
  </w:footnote>
  <w:footnote w:type="continuationSeparator" w:id="0">
    <w:p w:rsidR="004269D9" w:rsidRDefault="004269D9" w:rsidP="00A927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1"/>
      <w:gridCol w:w="5314"/>
      <w:gridCol w:w="1853"/>
    </w:tblGrid>
    <w:tr w:rsidR="00925303" w:rsidTr="00A5320F">
      <w:tc>
        <w:tcPr>
          <w:tcW w:w="1715" w:type="dxa"/>
          <w:vMerge w:val="restart"/>
          <w:shd w:val="clear" w:color="auto" w:fill="auto"/>
        </w:tcPr>
        <w:p w:rsidR="00925303" w:rsidRDefault="00925303" w:rsidP="00925303">
          <w:pPr>
            <w:pStyle w:val="Encabezado"/>
          </w:pPr>
          <w:r>
            <w:rPr>
              <w:noProof/>
              <w:lang w:val="es-CO" w:eastAsia="es-CO"/>
            </w:rPr>
            <w:drawing>
              <wp:anchor distT="0" distB="0" distL="114300" distR="114300" simplePos="0" relativeHeight="251666432" behindDoc="0" locked="0" layoutInCell="1" allowOverlap="1" wp14:anchorId="428939D8" wp14:editId="257CF374">
                <wp:simplePos x="0" y="0"/>
                <wp:positionH relativeFrom="column">
                  <wp:posOffset>175260</wp:posOffset>
                </wp:positionH>
                <wp:positionV relativeFrom="paragraph">
                  <wp:posOffset>14605</wp:posOffset>
                </wp:positionV>
                <wp:extent cx="537845" cy="666750"/>
                <wp:effectExtent l="0" t="0" r="0" b="0"/>
                <wp:wrapNone/>
                <wp:docPr id="1" name="Imagen 1" descr="Descripción: ESCUDO DE LEBRIJA ACTUALI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ESCUDO DE LEBRIJA ACTUALIZADO.jpg"/>
                        <pic:cNvPicPr>
                          <a:picLocks noChangeAspect="1" noChangeArrowheads="1"/>
                        </pic:cNvPicPr>
                      </pic:nvPicPr>
                      <pic:blipFill>
                        <a:blip r:embed="rId1">
                          <a:extLst>
                            <a:ext uri="{28A0092B-C50C-407E-A947-70E740481C1C}">
                              <a14:useLocalDpi xmlns:a14="http://schemas.microsoft.com/office/drawing/2010/main" val="0"/>
                            </a:ext>
                          </a:extLst>
                        </a:blip>
                        <a:srcRect l="8505" r="7149" b="3471"/>
                        <a:stretch>
                          <a:fillRect/>
                        </a:stretch>
                      </pic:blipFill>
                      <pic:spPr bwMode="auto">
                        <a:xfrm>
                          <a:off x="0" y="0"/>
                          <a:ext cx="537845" cy="6667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57" w:type="dxa"/>
          <w:shd w:val="clear" w:color="auto" w:fill="auto"/>
        </w:tcPr>
        <w:p w:rsidR="00925303" w:rsidRDefault="00925303" w:rsidP="00925303">
          <w:pPr>
            <w:pStyle w:val="Encabezado"/>
            <w:jc w:val="center"/>
          </w:pPr>
          <w:r w:rsidRPr="00824901">
            <w:rPr>
              <w:rFonts w:ascii="Calibri" w:eastAsia="Calibri" w:hAnsi="Calibri"/>
              <w:lang w:eastAsia="en-US"/>
            </w:rPr>
            <w:t>Secretaría de Planeación y Obras Públicas</w:t>
          </w:r>
          <w:r w:rsidRPr="00824901">
            <w:rPr>
              <w:rFonts w:ascii="Calibri" w:eastAsia="Calibri" w:hAnsi="Calibri"/>
              <w:lang w:eastAsia="en-US"/>
            </w:rPr>
            <w:br/>
            <w:t>NIT: 890.206.110-7</w:t>
          </w:r>
        </w:p>
      </w:tc>
      <w:tc>
        <w:tcPr>
          <w:tcW w:w="1882" w:type="dxa"/>
          <w:shd w:val="clear" w:color="auto" w:fill="auto"/>
        </w:tcPr>
        <w:p w:rsidR="00925303" w:rsidRPr="00824901" w:rsidRDefault="00925303" w:rsidP="00925303">
          <w:pPr>
            <w:tabs>
              <w:tab w:val="center" w:pos="4419"/>
              <w:tab w:val="right" w:pos="8838"/>
            </w:tabs>
            <w:jc w:val="center"/>
            <w:rPr>
              <w:rFonts w:ascii="Calibri" w:eastAsia="Calibri" w:hAnsi="Calibri"/>
              <w:lang w:eastAsia="en-US"/>
            </w:rPr>
          </w:pPr>
          <w:r w:rsidRPr="00824901">
            <w:rPr>
              <w:rFonts w:ascii="Calibri" w:eastAsia="Calibri" w:hAnsi="Calibri"/>
              <w:lang w:eastAsia="en-US"/>
            </w:rPr>
            <w:t>CÓDIGO</w:t>
          </w:r>
        </w:p>
        <w:p w:rsidR="00925303" w:rsidRPr="00740424" w:rsidRDefault="00925303" w:rsidP="00925303">
          <w:pPr>
            <w:pStyle w:val="Encabezado"/>
            <w:jc w:val="center"/>
            <w:rPr>
              <w:rFonts w:ascii="Calibri" w:eastAsia="Calibri" w:hAnsi="Calibri"/>
              <w:lang w:eastAsia="en-US"/>
            </w:rPr>
          </w:pPr>
          <w:r>
            <w:rPr>
              <w:rFonts w:ascii="Calibri" w:eastAsia="Calibri" w:hAnsi="Calibri"/>
              <w:lang w:eastAsia="en-US"/>
            </w:rPr>
            <w:t>FO-OP-17</w:t>
          </w:r>
        </w:p>
      </w:tc>
    </w:tr>
    <w:tr w:rsidR="00925303" w:rsidTr="00A5320F">
      <w:tc>
        <w:tcPr>
          <w:tcW w:w="1715" w:type="dxa"/>
          <w:vMerge/>
          <w:shd w:val="clear" w:color="auto" w:fill="auto"/>
        </w:tcPr>
        <w:p w:rsidR="00925303" w:rsidRDefault="00925303" w:rsidP="00925303">
          <w:pPr>
            <w:pStyle w:val="Encabezado"/>
          </w:pPr>
        </w:p>
      </w:tc>
      <w:tc>
        <w:tcPr>
          <w:tcW w:w="5457" w:type="dxa"/>
          <w:shd w:val="clear" w:color="auto" w:fill="auto"/>
        </w:tcPr>
        <w:p w:rsidR="00925303" w:rsidRDefault="00925303" w:rsidP="00925303">
          <w:pPr>
            <w:pStyle w:val="Encabezado"/>
            <w:jc w:val="center"/>
          </w:pPr>
          <w:r w:rsidRPr="00824901">
            <w:rPr>
              <w:rFonts w:ascii="Calibri" w:eastAsia="Calibri" w:hAnsi="Calibri"/>
              <w:b/>
              <w:bCs/>
              <w:lang w:eastAsia="en-US"/>
            </w:rPr>
            <w:t>PROCESO DE PLANEACIÓN Y OBRAS PUBLICAS</w:t>
          </w:r>
        </w:p>
      </w:tc>
      <w:tc>
        <w:tcPr>
          <w:tcW w:w="1882" w:type="dxa"/>
          <w:shd w:val="clear" w:color="auto" w:fill="auto"/>
        </w:tcPr>
        <w:p w:rsidR="00925303" w:rsidRDefault="00925303" w:rsidP="00925303">
          <w:pPr>
            <w:pStyle w:val="Encabezado"/>
            <w:jc w:val="center"/>
          </w:pPr>
          <w:r w:rsidRPr="00824901">
            <w:rPr>
              <w:rFonts w:ascii="Calibri" w:eastAsia="Calibri" w:hAnsi="Calibri"/>
              <w:lang w:eastAsia="en-US"/>
            </w:rPr>
            <w:t>VERSIÓN 1</w:t>
          </w:r>
        </w:p>
      </w:tc>
    </w:tr>
    <w:tr w:rsidR="00925303" w:rsidTr="00A5320F">
      <w:tc>
        <w:tcPr>
          <w:tcW w:w="1715" w:type="dxa"/>
          <w:vMerge/>
          <w:shd w:val="clear" w:color="auto" w:fill="auto"/>
        </w:tcPr>
        <w:p w:rsidR="00925303" w:rsidRDefault="00925303" w:rsidP="00925303">
          <w:pPr>
            <w:pStyle w:val="Encabezado"/>
          </w:pPr>
        </w:p>
      </w:tc>
      <w:tc>
        <w:tcPr>
          <w:tcW w:w="5457" w:type="dxa"/>
          <w:shd w:val="clear" w:color="auto" w:fill="auto"/>
        </w:tcPr>
        <w:p w:rsidR="00925303" w:rsidRDefault="00925303" w:rsidP="00925303">
          <w:pPr>
            <w:pStyle w:val="Encabezado"/>
            <w:jc w:val="center"/>
          </w:pPr>
          <w:r w:rsidRPr="00824901">
            <w:rPr>
              <w:rFonts w:ascii="Calibri" w:eastAsia="Calibri" w:hAnsi="Calibri"/>
              <w:lang w:eastAsia="en-US"/>
            </w:rPr>
            <w:t>Subproceso de Obras Publicas</w:t>
          </w:r>
        </w:p>
      </w:tc>
      <w:tc>
        <w:tcPr>
          <w:tcW w:w="1882" w:type="dxa"/>
          <w:shd w:val="clear" w:color="auto" w:fill="auto"/>
        </w:tcPr>
        <w:p w:rsidR="00925303" w:rsidRPr="00612061" w:rsidRDefault="00925303" w:rsidP="00925303">
          <w:pPr>
            <w:pStyle w:val="Encabezado"/>
            <w:jc w:val="center"/>
            <w:rPr>
              <w:rFonts w:ascii="Calibri" w:hAnsi="Calibri"/>
            </w:rPr>
          </w:pPr>
          <w:r w:rsidRPr="0086737C">
            <w:rPr>
              <w:rFonts w:ascii="Calibri" w:hAnsi="Calibri"/>
            </w:rPr>
            <w:t xml:space="preserve">Página </w:t>
          </w:r>
          <w:r w:rsidRPr="0086737C">
            <w:rPr>
              <w:rFonts w:ascii="Calibri" w:hAnsi="Calibri"/>
              <w:b/>
              <w:bCs/>
            </w:rPr>
            <w:fldChar w:fldCharType="begin"/>
          </w:r>
          <w:r w:rsidRPr="0086737C">
            <w:rPr>
              <w:rFonts w:ascii="Calibri" w:hAnsi="Calibri"/>
              <w:b/>
              <w:bCs/>
            </w:rPr>
            <w:instrText>PAGE  \* Arabic  \* MERGEFORMAT</w:instrText>
          </w:r>
          <w:r w:rsidRPr="0086737C">
            <w:rPr>
              <w:rFonts w:ascii="Calibri" w:hAnsi="Calibri"/>
              <w:b/>
              <w:bCs/>
            </w:rPr>
            <w:fldChar w:fldCharType="separate"/>
          </w:r>
          <w:r w:rsidR="00C074F5">
            <w:rPr>
              <w:rFonts w:ascii="Calibri" w:hAnsi="Calibri"/>
              <w:b/>
              <w:bCs/>
              <w:noProof/>
            </w:rPr>
            <w:t>6</w:t>
          </w:r>
          <w:r w:rsidRPr="0086737C">
            <w:rPr>
              <w:rFonts w:ascii="Calibri" w:hAnsi="Calibri"/>
              <w:b/>
              <w:bCs/>
            </w:rPr>
            <w:fldChar w:fldCharType="end"/>
          </w:r>
          <w:r w:rsidRPr="0086737C">
            <w:rPr>
              <w:rFonts w:ascii="Calibri" w:hAnsi="Calibri"/>
            </w:rPr>
            <w:t xml:space="preserve"> de </w:t>
          </w:r>
          <w:r w:rsidRPr="0086737C">
            <w:rPr>
              <w:rFonts w:ascii="Calibri" w:hAnsi="Calibri"/>
              <w:b/>
              <w:bCs/>
            </w:rPr>
            <w:fldChar w:fldCharType="begin"/>
          </w:r>
          <w:r w:rsidRPr="0086737C">
            <w:rPr>
              <w:rFonts w:ascii="Calibri" w:hAnsi="Calibri"/>
              <w:b/>
              <w:bCs/>
            </w:rPr>
            <w:instrText>NUMPAGES  \* Arabic  \* MERGEFORMAT</w:instrText>
          </w:r>
          <w:r w:rsidRPr="0086737C">
            <w:rPr>
              <w:rFonts w:ascii="Calibri" w:hAnsi="Calibri"/>
              <w:b/>
              <w:bCs/>
            </w:rPr>
            <w:fldChar w:fldCharType="separate"/>
          </w:r>
          <w:r w:rsidR="00C074F5">
            <w:rPr>
              <w:rFonts w:ascii="Calibri" w:hAnsi="Calibri"/>
              <w:b/>
              <w:bCs/>
              <w:noProof/>
            </w:rPr>
            <w:t>6</w:t>
          </w:r>
          <w:r w:rsidRPr="0086737C">
            <w:rPr>
              <w:rFonts w:ascii="Calibri" w:hAnsi="Calibri"/>
              <w:b/>
              <w:bCs/>
            </w:rPr>
            <w:fldChar w:fldCharType="end"/>
          </w:r>
        </w:p>
      </w:tc>
    </w:tr>
  </w:tbl>
  <w:p w:rsidR="00457C07" w:rsidRPr="00925303" w:rsidRDefault="00457C07" w:rsidP="0092530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0.5pt;height:10.5pt" o:bullet="t">
        <v:imagedata r:id="rId1" o:title="mso5AF3"/>
      </v:shape>
    </w:pict>
  </w:numPicBullet>
  <w:abstractNum w:abstractNumId="0">
    <w:nsid w:val="0D9A0B9A"/>
    <w:multiLevelType w:val="hybridMultilevel"/>
    <w:tmpl w:val="0B6C976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DDB4E87"/>
    <w:multiLevelType w:val="hybridMultilevel"/>
    <w:tmpl w:val="BB68103C"/>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E0C141B"/>
    <w:multiLevelType w:val="hybridMultilevel"/>
    <w:tmpl w:val="FFB8C3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0FF56778"/>
    <w:multiLevelType w:val="hybridMultilevel"/>
    <w:tmpl w:val="23DC0FAC"/>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115228C9"/>
    <w:multiLevelType w:val="hybridMultilevel"/>
    <w:tmpl w:val="CECE4F9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1BC6398E"/>
    <w:multiLevelType w:val="multilevel"/>
    <w:tmpl w:val="7B8AC3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382BA8"/>
    <w:multiLevelType w:val="hybridMultilevel"/>
    <w:tmpl w:val="2E20E92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EB77CA1"/>
    <w:multiLevelType w:val="hybridMultilevel"/>
    <w:tmpl w:val="0A605910"/>
    <w:lvl w:ilvl="0" w:tplc="3C62CD18">
      <w:start w:val="1"/>
      <w:numFmt w:val="lowerLetter"/>
      <w:lvlText w:val="%1-"/>
      <w:lvlJc w:val="left"/>
      <w:pPr>
        <w:tabs>
          <w:tab w:val="num" w:pos="816"/>
        </w:tabs>
        <w:ind w:left="816" w:hanging="39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1F4D023B"/>
    <w:multiLevelType w:val="hybridMultilevel"/>
    <w:tmpl w:val="DBA836F6"/>
    <w:lvl w:ilvl="0" w:tplc="F0D0E982">
      <w:start w:val="1"/>
      <w:numFmt w:val="decimalZero"/>
      <w:lvlText w:val="%1"/>
      <w:lvlJc w:val="left"/>
      <w:pPr>
        <w:ind w:left="960" w:hanging="60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217A7010"/>
    <w:multiLevelType w:val="hybridMultilevel"/>
    <w:tmpl w:val="B83ED2D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223B5890"/>
    <w:multiLevelType w:val="hybridMultilevel"/>
    <w:tmpl w:val="B0202CB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2B23044"/>
    <w:multiLevelType w:val="hybridMultilevel"/>
    <w:tmpl w:val="C56EB8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23A77C54"/>
    <w:multiLevelType w:val="multilevel"/>
    <w:tmpl w:val="D41E1DB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3BB009A"/>
    <w:multiLevelType w:val="hybridMultilevel"/>
    <w:tmpl w:val="94E8F03E"/>
    <w:lvl w:ilvl="0" w:tplc="FC806BA4">
      <w:start w:val="1"/>
      <w:numFmt w:val="decimal"/>
      <w:lvlText w:val="%1."/>
      <w:lvlJc w:val="left"/>
      <w:pPr>
        <w:ind w:left="720" w:hanging="360"/>
      </w:pPr>
      <w:rPr>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25C81551"/>
    <w:multiLevelType w:val="hybridMultilevel"/>
    <w:tmpl w:val="543C1ACA"/>
    <w:lvl w:ilvl="0" w:tplc="396AF652">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285451A3"/>
    <w:multiLevelType w:val="hybridMultilevel"/>
    <w:tmpl w:val="59D495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2DC2245B"/>
    <w:multiLevelType w:val="hybridMultilevel"/>
    <w:tmpl w:val="D79622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50C5649"/>
    <w:multiLevelType w:val="hybridMultilevel"/>
    <w:tmpl w:val="24DED73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6D413B1"/>
    <w:multiLevelType w:val="hybridMultilevel"/>
    <w:tmpl w:val="0A605910"/>
    <w:lvl w:ilvl="0" w:tplc="3C62CD18">
      <w:start w:val="1"/>
      <w:numFmt w:val="lowerLetter"/>
      <w:lvlText w:val="%1-"/>
      <w:lvlJc w:val="left"/>
      <w:pPr>
        <w:tabs>
          <w:tab w:val="num" w:pos="750"/>
        </w:tabs>
        <w:ind w:left="750" w:hanging="39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38DB704E"/>
    <w:multiLevelType w:val="hybridMultilevel"/>
    <w:tmpl w:val="4A5E500E"/>
    <w:lvl w:ilvl="0" w:tplc="67B04F4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A2F55E2"/>
    <w:multiLevelType w:val="hybridMultilevel"/>
    <w:tmpl w:val="74C63BB6"/>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1">
    <w:nsid w:val="3E447F08"/>
    <w:multiLevelType w:val="hybridMultilevel"/>
    <w:tmpl w:val="62002D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429D3B41"/>
    <w:multiLevelType w:val="hybridMultilevel"/>
    <w:tmpl w:val="C1FA402E"/>
    <w:lvl w:ilvl="0" w:tplc="0C0A000F">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42EC1F8F"/>
    <w:multiLevelType w:val="hybridMultilevel"/>
    <w:tmpl w:val="6B1ED6D6"/>
    <w:lvl w:ilvl="0" w:tplc="0C0A000F">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475D095D"/>
    <w:multiLevelType w:val="hybridMultilevel"/>
    <w:tmpl w:val="D3A616F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D0E47FD"/>
    <w:multiLevelType w:val="hybridMultilevel"/>
    <w:tmpl w:val="E718419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51C8324E"/>
    <w:multiLevelType w:val="hybridMultilevel"/>
    <w:tmpl w:val="D3A616F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5933CF2"/>
    <w:multiLevelType w:val="hybridMultilevel"/>
    <w:tmpl w:val="B0EE4C96"/>
    <w:lvl w:ilvl="0" w:tplc="31BA09E4">
      <w:start w:val="5"/>
      <w:numFmt w:val="decimal"/>
      <w:lvlText w:val="%1."/>
      <w:lvlJc w:val="left"/>
      <w:pPr>
        <w:tabs>
          <w:tab w:val="num" w:pos="729"/>
        </w:tabs>
        <w:ind w:left="729" w:hanging="369"/>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55E32633"/>
    <w:multiLevelType w:val="hybridMultilevel"/>
    <w:tmpl w:val="09985446"/>
    <w:lvl w:ilvl="0" w:tplc="6F0A4DEC">
      <w:start w:val="1"/>
      <w:numFmt w:val="lowerLetter"/>
      <w:lvlText w:val="%1."/>
      <w:lvlJc w:val="left"/>
      <w:pPr>
        <w:ind w:left="720" w:hanging="360"/>
      </w:pPr>
      <w:rPr>
        <w:rFonts w:hint="default"/>
        <w:b/>
        <w:sz w:val="28"/>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5C2E1F0A"/>
    <w:multiLevelType w:val="hybridMultilevel"/>
    <w:tmpl w:val="1786D79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5F7607C1"/>
    <w:multiLevelType w:val="hybridMultilevel"/>
    <w:tmpl w:val="7F2413D6"/>
    <w:lvl w:ilvl="0" w:tplc="51B4CAF8">
      <w:start w:val="1"/>
      <w:numFmt w:val="decimal"/>
      <w:lvlText w:val="%1."/>
      <w:lvlJc w:val="left"/>
      <w:pPr>
        <w:ind w:left="360" w:hanging="360"/>
      </w:pPr>
      <w:rPr>
        <w:rFonts w:asciiTheme="minorHAnsi" w:eastAsiaTheme="minorHAnsi" w:hAnsiTheme="minorHAnsi" w:cstheme="minorHAnsi"/>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nsid w:val="604748ED"/>
    <w:multiLevelType w:val="hybridMultilevel"/>
    <w:tmpl w:val="F7A2B25C"/>
    <w:lvl w:ilvl="0" w:tplc="FFFFFFFF">
      <w:start w:val="1"/>
      <w:numFmt w:val="bullet"/>
      <w:lvlText w:val=""/>
      <w:lvlPicBulletId w:val="0"/>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nsid w:val="63144796"/>
    <w:multiLevelType w:val="hybridMultilevel"/>
    <w:tmpl w:val="58F89A22"/>
    <w:lvl w:ilvl="0" w:tplc="A4828F18">
      <w:start w:val="1"/>
      <w:numFmt w:val="decimal"/>
      <w:lvlText w:val="%1."/>
      <w:lvlJc w:val="left"/>
      <w:pPr>
        <w:ind w:left="360" w:hanging="360"/>
      </w:pPr>
      <w:rPr>
        <w:rFonts w:hint="default"/>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nsid w:val="65857A7F"/>
    <w:multiLevelType w:val="hybridMultilevel"/>
    <w:tmpl w:val="362EE8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nsid w:val="6CFC3B57"/>
    <w:multiLevelType w:val="hybridMultilevel"/>
    <w:tmpl w:val="8C984F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6D325C5E"/>
    <w:multiLevelType w:val="hybridMultilevel"/>
    <w:tmpl w:val="09985446"/>
    <w:lvl w:ilvl="0" w:tplc="6F0A4DEC">
      <w:start w:val="1"/>
      <w:numFmt w:val="lowerLetter"/>
      <w:lvlText w:val="%1."/>
      <w:lvlJc w:val="left"/>
      <w:pPr>
        <w:ind w:left="720" w:hanging="360"/>
      </w:pPr>
      <w:rPr>
        <w:rFonts w:hint="default"/>
        <w:b/>
        <w:sz w:val="28"/>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nsid w:val="6DFC23A6"/>
    <w:multiLevelType w:val="hybridMultilevel"/>
    <w:tmpl w:val="85B4DC46"/>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7">
    <w:nsid w:val="72211EF6"/>
    <w:multiLevelType w:val="hybridMultilevel"/>
    <w:tmpl w:val="1786D79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2C71184"/>
    <w:multiLevelType w:val="hybridMultilevel"/>
    <w:tmpl w:val="8A8EDB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nsid w:val="73221E38"/>
    <w:multiLevelType w:val="hybridMultilevel"/>
    <w:tmpl w:val="F162E35C"/>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nsid w:val="73C474C5"/>
    <w:multiLevelType w:val="hybridMultilevel"/>
    <w:tmpl w:val="53DCB3F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67B164A"/>
    <w:multiLevelType w:val="hybridMultilevel"/>
    <w:tmpl w:val="8CB436FE"/>
    <w:lvl w:ilvl="0" w:tplc="734236B8">
      <w:start w:val="1"/>
      <w:numFmt w:val="bullet"/>
      <w:lvlText w:val=""/>
      <w:lvlJc w:val="left"/>
      <w:pPr>
        <w:tabs>
          <w:tab w:val="num" w:pos="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2">
    <w:nsid w:val="78F10953"/>
    <w:multiLevelType w:val="hybridMultilevel"/>
    <w:tmpl w:val="D68A12CE"/>
    <w:lvl w:ilvl="0" w:tplc="0C0A0001">
      <w:start w:val="1"/>
      <w:numFmt w:val="bullet"/>
      <w:lvlText w:val=""/>
      <w:lvlJc w:val="left"/>
      <w:pPr>
        <w:ind w:left="787" w:hanging="360"/>
      </w:pPr>
      <w:rPr>
        <w:rFonts w:ascii="Symbol" w:hAnsi="Symbol" w:hint="default"/>
      </w:rPr>
    </w:lvl>
    <w:lvl w:ilvl="1" w:tplc="0C0A0003" w:tentative="1">
      <w:start w:val="1"/>
      <w:numFmt w:val="bullet"/>
      <w:lvlText w:val="o"/>
      <w:lvlJc w:val="left"/>
      <w:pPr>
        <w:ind w:left="1507" w:hanging="360"/>
      </w:pPr>
      <w:rPr>
        <w:rFonts w:ascii="Courier New" w:hAnsi="Courier New" w:cs="Courier New" w:hint="default"/>
      </w:rPr>
    </w:lvl>
    <w:lvl w:ilvl="2" w:tplc="0C0A0005" w:tentative="1">
      <w:start w:val="1"/>
      <w:numFmt w:val="bullet"/>
      <w:lvlText w:val=""/>
      <w:lvlJc w:val="left"/>
      <w:pPr>
        <w:ind w:left="2227" w:hanging="360"/>
      </w:pPr>
      <w:rPr>
        <w:rFonts w:ascii="Wingdings" w:hAnsi="Wingdings" w:hint="default"/>
      </w:rPr>
    </w:lvl>
    <w:lvl w:ilvl="3" w:tplc="0C0A0001" w:tentative="1">
      <w:start w:val="1"/>
      <w:numFmt w:val="bullet"/>
      <w:lvlText w:val=""/>
      <w:lvlJc w:val="left"/>
      <w:pPr>
        <w:ind w:left="2947" w:hanging="360"/>
      </w:pPr>
      <w:rPr>
        <w:rFonts w:ascii="Symbol" w:hAnsi="Symbol" w:hint="default"/>
      </w:rPr>
    </w:lvl>
    <w:lvl w:ilvl="4" w:tplc="0C0A0003" w:tentative="1">
      <w:start w:val="1"/>
      <w:numFmt w:val="bullet"/>
      <w:lvlText w:val="o"/>
      <w:lvlJc w:val="left"/>
      <w:pPr>
        <w:ind w:left="3667" w:hanging="360"/>
      </w:pPr>
      <w:rPr>
        <w:rFonts w:ascii="Courier New" w:hAnsi="Courier New" w:cs="Courier New" w:hint="default"/>
      </w:rPr>
    </w:lvl>
    <w:lvl w:ilvl="5" w:tplc="0C0A0005" w:tentative="1">
      <w:start w:val="1"/>
      <w:numFmt w:val="bullet"/>
      <w:lvlText w:val=""/>
      <w:lvlJc w:val="left"/>
      <w:pPr>
        <w:ind w:left="4387" w:hanging="360"/>
      </w:pPr>
      <w:rPr>
        <w:rFonts w:ascii="Wingdings" w:hAnsi="Wingdings" w:hint="default"/>
      </w:rPr>
    </w:lvl>
    <w:lvl w:ilvl="6" w:tplc="0C0A0001" w:tentative="1">
      <w:start w:val="1"/>
      <w:numFmt w:val="bullet"/>
      <w:lvlText w:val=""/>
      <w:lvlJc w:val="left"/>
      <w:pPr>
        <w:ind w:left="5107" w:hanging="360"/>
      </w:pPr>
      <w:rPr>
        <w:rFonts w:ascii="Symbol" w:hAnsi="Symbol" w:hint="default"/>
      </w:rPr>
    </w:lvl>
    <w:lvl w:ilvl="7" w:tplc="0C0A0003" w:tentative="1">
      <w:start w:val="1"/>
      <w:numFmt w:val="bullet"/>
      <w:lvlText w:val="o"/>
      <w:lvlJc w:val="left"/>
      <w:pPr>
        <w:ind w:left="5827" w:hanging="360"/>
      </w:pPr>
      <w:rPr>
        <w:rFonts w:ascii="Courier New" w:hAnsi="Courier New" w:cs="Courier New" w:hint="default"/>
      </w:rPr>
    </w:lvl>
    <w:lvl w:ilvl="8" w:tplc="0C0A0005" w:tentative="1">
      <w:start w:val="1"/>
      <w:numFmt w:val="bullet"/>
      <w:lvlText w:val=""/>
      <w:lvlJc w:val="left"/>
      <w:pPr>
        <w:ind w:left="6547" w:hanging="360"/>
      </w:pPr>
      <w:rPr>
        <w:rFonts w:ascii="Wingdings" w:hAnsi="Wingdings" w:hint="default"/>
      </w:rPr>
    </w:lvl>
  </w:abstractNum>
  <w:abstractNum w:abstractNumId="43">
    <w:nsid w:val="7B8F62CA"/>
    <w:multiLevelType w:val="multilevel"/>
    <w:tmpl w:val="002CE71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4">
    <w:nsid w:val="7C9E1E96"/>
    <w:multiLevelType w:val="hybridMultilevel"/>
    <w:tmpl w:val="DD489C86"/>
    <w:lvl w:ilvl="0" w:tplc="734236B8">
      <w:start w:val="1"/>
      <w:numFmt w:val="bullet"/>
      <w:lvlText w:val=""/>
      <w:lvlJc w:val="left"/>
      <w:pPr>
        <w:tabs>
          <w:tab w:val="num" w:pos="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5"/>
  </w:num>
  <w:num w:numId="3">
    <w:abstractNumId w:val="1"/>
  </w:num>
  <w:num w:numId="4">
    <w:abstractNumId w:val="37"/>
  </w:num>
  <w:num w:numId="5">
    <w:abstractNumId w:val="44"/>
  </w:num>
  <w:num w:numId="6">
    <w:abstractNumId w:val="41"/>
  </w:num>
  <w:num w:numId="7">
    <w:abstractNumId w:val="18"/>
  </w:num>
  <w:num w:numId="8">
    <w:abstractNumId w:val="7"/>
  </w:num>
  <w:num w:numId="9">
    <w:abstractNumId w:val="36"/>
  </w:num>
  <w:num w:numId="10">
    <w:abstractNumId w:val="21"/>
  </w:num>
  <w:num w:numId="11">
    <w:abstractNumId w:val="42"/>
  </w:num>
  <w:num w:numId="12">
    <w:abstractNumId w:val="25"/>
  </w:num>
  <w:num w:numId="13">
    <w:abstractNumId w:val="14"/>
  </w:num>
  <w:num w:numId="14">
    <w:abstractNumId w:val="23"/>
  </w:num>
  <w:num w:numId="15">
    <w:abstractNumId w:val="22"/>
  </w:num>
  <w:num w:numId="16">
    <w:abstractNumId w:val="43"/>
  </w:num>
  <w:num w:numId="17">
    <w:abstractNumId w:val="17"/>
  </w:num>
  <w:num w:numId="18">
    <w:abstractNumId w:val="32"/>
  </w:num>
  <w:num w:numId="19">
    <w:abstractNumId w:val="9"/>
  </w:num>
  <w:num w:numId="20">
    <w:abstractNumId w:val="5"/>
  </w:num>
  <w:num w:numId="21">
    <w:abstractNumId w:val="12"/>
  </w:num>
  <w:num w:numId="22">
    <w:abstractNumId w:val="16"/>
  </w:num>
  <w:num w:numId="23">
    <w:abstractNumId w:val="31"/>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5"/>
  </w:num>
  <w:num w:numId="27">
    <w:abstractNumId w:val="28"/>
  </w:num>
  <w:num w:numId="28">
    <w:abstractNumId w:val="39"/>
  </w:num>
  <w:num w:numId="29">
    <w:abstractNumId w:val="3"/>
  </w:num>
  <w:num w:numId="30">
    <w:abstractNumId w:val="19"/>
  </w:num>
  <w:num w:numId="31">
    <w:abstractNumId w:val="26"/>
  </w:num>
  <w:num w:numId="32">
    <w:abstractNumId w:val="0"/>
  </w:num>
  <w:num w:numId="33">
    <w:abstractNumId w:val="40"/>
  </w:num>
  <w:num w:numId="34">
    <w:abstractNumId w:val="24"/>
  </w:num>
  <w:num w:numId="35">
    <w:abstractNumId w:val="13"/>
  </w:num>
  <w:num w:numId="36">
    <w:abstractNumId w:val="2"/>
  </w:num>
  <w:num w:numId="37">
    <w:abstractNumId w:val="11"/>
  </w:num>
  <w:num w:numId="38">
    <w:abstractNumId w:val="30"/>
  </w:num>
  <w:num w:numId="39">
    <w:abstractNumId w:val="27"/>
  </w:num>
  <w:num w:numId="40">
    <w:abstractNumId w:val="10"/>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8"/>
  </w:num>
  <w:num w:numId="44">
    <w:abstractNumId w:val="38"/>
  </w:num>
  <w:num w:numId="45">
    <w:abstractNumId w:val="33"/>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ES" w:vendorID="64" w:dllVersion="131078" w:nlCheck="1" w:checkStyle="1"/>
  <w:activeWritingStyle w:appName="MSWord" w:lang="es-CO" w:vendorID="64" w:dllVersion="131078" w:nlCheck="1" w:checkStyle="1"/>
  <w:activeWritingStyle w:appName="MSWord" w:lang="es-ES_tradnl" w:vendorID="64" w:dllVersion="131078" w:nlCheck="1" w:checkStyle="1"/>
  <w:proofState w:spelling="clean" w:grammar="clean"/>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A52"/>
    <w:rsid w:val="000032F8"/>
    <w:rsid w:val="00017FB0"/>
    <w:rsid w:val="000229CC"/>
    <w:rsid w:val="00035C70"/>
    <w:rsid w:val="00035F51"/>
    <w:rsid w:val="00043621"/>
    <w:rsid w:val="00044F5B"/>
    <w:rsid w:val="0004681C"/>
    <w:rsid w:val="00052570"/>
    <w:rsid w:val="00053458"/>
    <w:rsid w:val="00064188"/>
    <w:rsid w:val="00066A7F"/>
    <w:rsid w:val="00076808"/>
    <w:rsid w:val="0008045F"/>
    <w:rsid w:val="000826F7"/>
    <w:rsid w:val="00082C3F"/>
    <w:rsid w:val="00083E2E"/>
    <w:rsid w:val="0009611E"/>
    <w:rsid w:val="000A4357"/>
    <w:rsid w:val="000A5531"/>
    <w:rsid w:val="000B14A9"/>
    <w:rsid w:val="000B4C3C"/>
    <w:rsid w:val="000C1192"/>
    <w:rsid w:val="000C4666"/>
    <w:rsid w:val="000C766F"/>
    <w:rsid w:val="000D0D63"/>
    <w:rsid w:val="000E0E34"/>
    <w:rsid w:val="001022BF"/>
    <w:rsid w:val="00103371"/>
    <w:rsid w:val="00107952"/>
    <w:rsid w:val="00110589"/>
    <w:rsid w:val="00111E9C"/>
    <w:rsid w:val="00113CD4"/>
    <w:rsid w:val="00122ED9"/>
    <w:rsid w:val="00135306"/>
    <w:rsid w:val="0014353A"/>
    <w:rsid w:val="0014650A"/>
    <w:rsid w:val="00151D2E"/>
    <w:rsid w:val="00152D4D"/>
    <w:rsid w:val="00166CAC"/>
    <w:rsid w:val="00180B6B"/>
    <w:rsid w:val="0018267E"/>
    <w:rsid w:val="00186445"/>
    <w:rsid w:val="001901E9"/>
    <w:rsid w:val="001B15A8"/>
    <w:rsid w:val="001C1325"/>
    <w:rsid w:val="001C4661"/>
    <w:rsid w:val="001C6795"/>
    <w:rsid w:val="001D181A"/>
    <w:rsid w:val="001D1E2A"/>
    <w:rsid w:val="001E0FF4"/>
    <w:rsid w:val="001F3D78"/>
    <w:rsid w:val="001F755C"/>
    <w:rsid w:val="00217F88"/>
    <w:rsid w:val="00220D2C"/>
    <w:rsid w:val="0022333F"/>
    <w:rsid w:val="0022527D"/>
    <w:rsid w:val="00225F28"/>
    <w:rsid w:val="00231C5A"/>
    <w:rsid w:val="00234308"/>
    <w:rsid w:val="00241616"/>
    <w:rsid w:val="00245709"/>
    <w:rsid w:val="00245C55"/>
    <w:rsid w:val="002469D4"/>
    <w:rsid w:val="00247D30"/>
    <w:rsid w:val="00265958"/>
    <w:rsid w:val="00274D8D"/>
    <w:rsid w:val="00286A54"/>
    <w:rsid w:val="00294FCA"/>
    <w:rsid w:val="002A20AA"/>
    <w:rsid w:val="002A25DB"/>
    <w:rsid w:val="002A2BC9"/>
    <w:rsid w:val="002B1C7A"/>
    <w:rsid w:val="002B1E15"/>
    <w:rsid w:val="002B51F2"/>
    <w:rsid w:val="002C1FE0"/>
    <w:rsid w:val="002C7A80"/>
    <w:rsid w:val="002D4EAD"/>
    <w:rsid w:val="002E29D2"/>
    <w:rsid w:val="002E2B8F"/>
    <w:rsid w:val="002F15A0"/>
    <w:rsid w:val="002F2D76"/>
    <w:rsid w:val="002F3B9B"/>
    <w:rsid w:val="002F4E0C"/>
    <w:rsid w:val="00301231"/>
    <w:rsid w:val="00303209"/>
    <w:rsid w:val="003210EE"/>
    <w:rsid w:val="003212B3"/>
    <w:rsid w:val="00323BB8"/>
    <w:rsid w:val="003329BE"/>
    <w:rsid w:val="0033604D"/>
    <w:rsid w:val="003376A6"/>
    <w:rsid w:val="003414D5"/>
    <w:rsid w:val="00343982"/>
    <w:rsid w:val="00343EFD"/>
    <w:rsid w:val="00345825"/>
    <w:rsid w:val="00345917"/>
    <w:rsid w:val="00346377"/>
    <w:rsid w:val="00351B2E"/>
    <w:rsid w:val="0036217E"/>
    <w:rsid w:val="00364337"/>
    <w:rsid w:val="00376339"/>
    <w:rsid w:val="00381DB7"/>
    <w:rsid w:val="0038465F"/>
    <w:rsid w:val="00390135"/>
    <w:rsid w:val="00393234"/>
    <w:rsid w:val="003967CC"/>
    <w:rsid w:val="003A7708"/>
    <w:rsid w:val="003B5298"/>
    <w:rsid w:val="003B668E"/>
    <w:rsid w:val="003B6CBF"/>
    <w:rsid w:val="003B747F"/>
    <w:rsid w:val="003C2726"/>
    <w:rsid w:val="003C3B4E"/>
    <w:rsid w:val="003D1ADA"/>
    <w:rsid w:val="003D51E0"/>
    <w:rsid w:val="003F3A1B"/>
    <w:rsid w:val="003F739A"/>
    <w:rsid w:val="004000E3"/>
    <w:rsid w:val="004013FC"/>
    <w:rsid w:val="00405EF9"/>
    <w:rsid w:val="00406A52"/>
    <w:rsid w:val="00412868"/>
    <w:rsid w:val="00423771"/>
    <w:rsid w:val="00425741"/>
    <w:rsid w:val="004269D9"/>
    <w:rsid w:val="00432060"/>
    <w:rsid w:val="004367BA"/>
    <w:rsid w:val="00442CD4"/>
    <w:rsid w:val="00444581"/>
    <w:rsid w:val="00450278"/>
    <w:rsid w:val="0045494D"/>
    <w:rsid w:val="00456243"/>
    <w:rsid w:val="00456E17"/>
    <w:rsid w:val="00457C07"/>
    <w:rsid w:val="00461EAA"/>
    <w:rsid w:val="004701F4"/>
    <w:rsid w:val="0047264A"/>
    <w:rsid w:val="00476057"/>
    <w:rsid w:val="004765C7"/>
    <w:rsid w:val="00481B91"/>
    <w:rsid w:val="004848C0"/>
    <w:rsid w:val="00492993"/>
    <w:rsid w:val="00494C0C"/>
    <w:rsid w:val="00495795"/>
    <w:rsid w:val="004A1DBD"/>
    <w:rsid w:val="004A62DC"/>
    <w:rsid w:val="004A6799"/>
    <w:rsid w:val="004D27CB"/>
    <w:rsid w:val="004D5836"/>
    <w:rsid w:val="004E299C"/>
    <w:rsid w:val="004F45A9"/>
    <w:rsid w:val="005002FB"/>
    <w:rsid w:val="005018B0"/>
    <w:rsid w:val="00510620"/>
    <w:rsid w:val="00511D4D"/>
    <w:rsid w:val="00520A0A"/>
    <w:rsid w:val="00520EB8"/>
    <w:rsid w:val="005217B6"/>
    <w:rsid w:val="00524463"/>
    <w:rsid w:val="005276E7"/>
    <w:rsid w:val="00532B96"/>
    <w:rsid w:val="0053707C"/>
    <w:rsid w:val="00540141"/>
    <w:rsid w:val="00541016"/>
    <w:rsid w:val="00541282"/>
    <w:rsid w:val="00542411"/>
    <w:rsid w:val="00542E6A"/>
    <w:rsid w:val="00544930"/>
    <w:rsid w:val="00544DFC"/>
    <w:rsid w:val="0054560E"/>
    <w:rsid w:val="005457B4"/>
    <w:rsid w:val="00545835"/>
    <w:rsid w:val="005546AA"/>
    <w:rsid w:val="00554CE5"/>
    <w:rsid w:val="005646A3"/>
    <w:rsid w:val="0057048A"/>
    <w:rsid w:val="00570A16"/>
    <w:rsid w:val="005768C1"/>
    <w:rsid w:val="00584A38"/>
    <w:rsid w:val="005904C9"/>
    <w:rsid w:val="00593297"/>
    <w:rsid w:val="00593AB0"/>
    <w:rsid w:val="00597C16"/>
    <w:rsid w:val="005A2BE4"/>
    <w:rsid w:val="005B5B5D"/>
    <w:rsid w:val="005B6FFC"/>
    <w:rsid w:val="005C03A8"/>
    <w:rsid w:val="005C0DD2"/>
    <w:rsid w:val="005C437F"/>
    <w:rsid w:val="005D3040"/>
    <w:rsid w:val="005D328C"/>
    <w:rsid w:val="00602D4B"/>
    <w:rsid w:val="00602DC8"/>
    <w:rsid w:val="006063CD"/>
    <w:rsid w:val="006134FD"/>
    <w:rsid w:val="006201CD"/>
    <w:rsid w:val="00623166"/>
    <w:rsid w:val="00626B5C"/>
    <w:rsid w:val="006303AA"/>
    <w:rsid w:val="006332B0"/>
    <w:rsid w:val="00634FC0"/>
    <w:rsid w:val="00647B5E"/>
    <w:rsid w:val="00653FA3"/>
    <w:rsid w:val="00655876"/>
    <w:rsid w:val="00661AF2"/>
    <w:rsid w:val="006647A6"/>
    <w:rsid w:val="00666EF3"/>
    <w:rsid w:val="00670C77"/>
    <w:rsid w:val="00671A9A"/>
    <w:rsid w:val="00687F72"/>
    <w:rsid w:val="006A06B7"/>
    <w:rsid w:val="006A6EDD"/>
    <w:rsid w:val="006B2C37"/>
    <w:rsid w:val="006B531D"/>
    <w:rsid w:val="006B701A"/>
    <w:rsid w:val="006C1AD2"/>
    <w:rsid w:val="006C6B0B"/>
    <w:rsid w:val="006D175D"/>
    <w:rsid w:val="006D373A"/>
    <w:rsid w:val="006D5757"/>
    <w:rsid w:val="006D6460"/>
    <w:rsid w:val="006D677D"/>
    <w:rsid w:val="006D7015"/>
    <w:rsid w:val="006E18A1"/>
    <w:rsid w:val="006E4072"/>
    <w:rsid w:val="006E56A0"/>
    <w:rsid w:val="006E7AC2"/>
    <w:rsid w:val="006F0882"/>
    <w:rsid w:val="006F3C5A"/>
    <w:rsid w:val="00700483"/>
    <w:rsid w:val="00700497"/>
    <w:rsid w:val="00707442"/>
    <w:rsid w:val="00707D91"/>
    <w:rsid w:val="007108B9"/>
    <w:rsid w:val="00714ADC"/>
    <w:rsid w:val="007170FF"/>
    <w:rsid w:val="00717232"/>
    <w:rsid w:val="0071777F"/>
    <w:rsid w:val="00717954"/>
    <w:rsid w:val="007235BA"/>
    <w:rsid w:val="007277C2"/>
    <w:rsid w:val="007309EE"/>
    <w:rsid w:val="007335D4"/>
    <w:rsid w:val="007450CA"/>
    <w:rsid w:val="00753540"/>
    <w:rsid w:val="00753E80"/>
    <w:rsid w:val="00754334"/>
    <w:rsid w:val="00754CCD"/>
    <w:rsid w:val="00764639"/>
    <w:rsid w:val="00774D09"/>
    <w:rsid w:val="00777ACC"/>
    <w:rsid w:val="0078138B"/>
    <w:rsid w:val="007871A4"/>
    <w:rsid w:val="00792780"/>
    <w:rsid w:val="00795040"/>
    <w:rsid w:val="007A037A"/>
    <w:rsid w:val="007A30E1"/>
    <w:rsid w:val="007C6219"/>
    <w:rsid w:val="007C7BE4"/>
    <w:rsid w:val="007D1D0C"/>
    <w:rsid w:val="007D5831"/>
    <w:rsid w:val="007D5E2D"/>
    <w:rsid w:val="007D6563"/>
    <w:rsid w:val="007F4B5B"/>
    <w:rsid w:val="008007B7"/>
    <w:rsid w:val="008025F0"/>
    <w:rsid w:val="00804E3A"/>
    <w:rsid w:val="0080689F"/>
    <w:rsid w:val="00807F14"/>
    <w:rsid w:val="0081310F"/>
    <w:rsid w:val="008136D8"/>
    <w:rsid w:val="008147CC"/>
    <w:rsid w:val="00826C7E"/>
    <w:rsid w:val="00827C82"/>
    <w:rsid w:val="00837C6A"/>
    <w:rsid w:val="00842F07"/>
    <w:rsid w:val="00850183"/>
    <w:rsid w:val="00851A4D"/>
    <w:rsid w:val="00865FB4"/>
    <w:rsid w:val="0087324E"/>
    <w:rsid w:val="008776E8"/>
    <w:rsid w:val="00881F56"/>
    <w:rsid w:val="00884CA7"/>
    <w:rsid w:val="008A1DDB"/>
    <w:rsid w:val="008A4A74"/>
    <w:rsid w:val="008A676D"/>
    <w:rsid w:val="008C0CD0"/>
    <w:rsid w:val="008C0D97"/>
    <w:rsid w:val="008C4047"/>
    <w:rsid w:val="008C5485"/>
    <w:rsid w:val="008C5528"/>
    <w:rsid w:val="008C612A"/>
    <w:rsid w:val="008C6B62"/>
    <w:rsid w:val="008E247B"/>
    <w:rsid w:val="008E6B1E"/>
    <w:rsid w:val="008F2706"/>
    <w:rsid w:val="008F2D7F"/>
    <w:rsid w:val="008F35E8"/>
    <w:rsid w:val="008F7A0E"/>
    <w:rsid w:val="00902EC3"/>
    <w:rsid w:val="009116D2"/>
    <w:rsid w:val="00925303"/>
    <w:rsid w:val="0093223F"/>
    <w:rsid w:val="00943551"/>
    <w:rsid w:val="00943FEB"/>
    <w:rsid w:val="0094577A"/>
    <w:rsid w:val="00951C97"/>
    <w:rsid w:val="009527CE"/>
    <w:rsid w:val="00953DD8"/>
    <w:rsid w:val="009545F3"/>
    <w:rsid w:val="0096040D"/>
    <w:rsid w:val="00965BD8"/>
    <w:rsid w:val="00965F89"/>
    <w:rsid w:val="0096751C"/>
    <w:rsid w:val="00983D3B"/>
    <w:rsid w:val="00986994"/>
    <w:rsid w:val="009A3940"/>
    <w:rsid w:val="009A6286"/>
    <w:rsid w:val="009B082C"/>
    <w:rsid w:val="009B117A"/>
    <w:rsid w:val="009B60EF"/>
    <w:rsid w:val="009B77CA"/>
    <w:rsid w:val="009B79ED"/>
    <w:rsid w:val="009B7A80"/>
    <w:rsid w:val="009C5172"/>
    <w:rsid w:val="009C6D46"/>
    <w:rsid w:val="009C7605"/>
    <w:rsid w:val="009D058C"/>
    <w:rsid w:val="009F09BC"/>
    <w:rsid w:val="009F127C"/>
    <w:rsid w:val="009F594F"/>
    <w:rsid w:val="00A0459C"/>
    <w:rsid w:val="00A0600C"/>
    <w:rsid w:val="00A074C4"/>
    <w:rsid w:val="00A1103F"/>
    <w:rsid w:val="00A1465F"/>
    <w:rsid w:val="00A313E6"/>
    <w:rsid w:val="00A37FBF"/>
    <w:rsid w:val="00A44D03"/>
    <w:rsid w:val="00A45100"/>
    <w:rsid w:val="00A52B2F"/>
    <w:rsid w:val="00A6454D"/>
    <w:rsid w:val="00A6764F"/>
    <w:rsid w:val="00A726B2"/>
    <w:rsid w:val="00A72BCF"/>
    <w:rsid w:val="00A74386"/>
    <w:rsid w:val="00A75B6D"/>
    <w:rsid w:val="00A81C04"/>
    <w:rsid w:val="00A83351"/>
    <w:rsid w:val="00A847AA"/>
    <w:rsid w:val="00A9271E"/>
    <w:rsid w:val="00A9349C"/>
    <w:rsid w:val="00A93D5D"/>
    <w:rsid w:val="00AA14DD"/>
    <w:rsid w:val="00AA6AAE"/>
    <w:rsid w:val="00AB0767"/>
    <w:rsid w:val="00AC2714"/>
    <w:rsid w:val="00AC2BCD"/>
    <w:rsid w:val="00AC57F6"/>
    <w:rsid w:val="00AD100E"/>
    <w:rsid w:val="00AD60D8"/>
    <w:rsid w:val="00AD7805"/>
    <w:rsid w:val="00AE0132"/>
    <w:rsid w:val="00AE2DB5"/>
    <w:rsid w:val="00AE3BF0"/>
    <w:rsid w:val="00B02F1B"/>
    <w:rsid w:val="00B04854"/>
    <w:rsid w:val="00B0489E"/>
    <w:rsid w:val="00B22D58"/>
    <w:rsid w:val="00B3021C"/>
    <w:rsid w:val="00B30343"/>
    <w:rsid w:val="00B35DB0"/>
    <w:rsid w:val="00B4155E"/>
    <w:rsid w:val="00B47054"/>
    <w:rsid w:val="00B54FE9"/>
    <w:rsid w:val="00B575E2"/>
    <w:rsid w:val="00B66E4C"/>
    <w:rsid w:val="00B7175C"/>
    <w:rsid w:val="00B73019"/>
    <w:rsid w:val="00B73C55"/>
    <w:rsid w:val="00B750F3"/>
    <w:rsid w:val="00B76DB2"/>
    <w:rsid w:val="00B80487"/>
    <w:rsid w:val="00B824EE"/>
    <w:rsid w:val="00B926B6"/>
    <w:rsid w:val="00BA4E62"/>
    <w:rsid w:val="00BB0209"/>
    <w:rsid w:val="00BB169A"/>
    <w:rsid w:val="00BB3191"/>
    <w:rsid w:val="00BB335E"/>
    <w:rsid w:val="00BC3BE7"/>
    <w:rsid w:val="00BD734E"/>
    <w:rsid w:val="00BE16C8"/>
    <w:rsid w:val="00BE5CD6"/>
    <w:rsid w:val="00BE6D3E"/>
    <w:rsid w:val="00BF3956"/>
    <w:rsid w:val="00BF6DF1"/>
    <w:rsid w:val="00C074F5"/>
    <w:rsid w:val="00C13059"/>
    <w:rsid w:val="00C17C51"/>
    <w:rsid w:val="00C21549"/>
    <w:rsid w:val="00C22EE4"/>
    <w:rsid w:val="00C2744E"/>
    <w:rsid w:val="00C27730"/>
    <w:rsid w:val="00C30913"/>
    <w:rsid w:val="00C3572E"/>
    <w:rsid w:val="00C4150F"/>
    <w:rsid w:val="00C63448"/>
    <w:rsid w:val="00C66FDE"/>
    <w:rsid w:val="00C67CE8"/>
    <w:rsid w:val="00C67DBE"/>
    <w:rsid w:val="00C71C12"/>
    <w:rsid w:val="00C7508D"/>
    <w:rsid w:val="00C77BA4"/>
    <w:rsid w:val="00C97D99"/>
    <w:rsid w:val="00CA33F0"/>
    <w:rsid w:val="00CA4D6F"/>
    <w:rsid w:val="00CA51BE"/>
    <w:rsid w:val="00CA6AD6"/>
    <w:rsid w:val="00CB3A7A"/>
    <w:rsid w:val="00CB3B9B"/>
    <w:rsid w:val="00CB6A13"/>
    <w:rsid w:val="00CB76D2"/>
    <w:rsid w:val="00CC1216"/>
    <w:rsid w:val="00CC6780"/>
    <w:rsid w:val="00CD2DE1"/>
    <w:rsid w:val="00CD58C3"/>
    <w:rsid w:val="00CE056C"/>
    <w:rsid w:val="00CE35AB"/>
    <w:rsid w:val="00CE419A"/>
    <w:rsid w:val="00CE4D0B"/>
    <w:rsid w:val="00CE51FB"/>
    <w:rsid w:val="00CE71A8"/>
    <w:rsid w:val="00CF16BC"/>
    <w:rsid w:val="00CF24E1"/>
    <w:rsid w:val="00D046BF"/>
    <w:rsid w:val="00D07C65"/>
    <w:rsid w:val="00D11596"/>
    <w:rsid w:val="00D1528C"/>
    <w:rsid w:val="00D162DA"/>
    <w:rsid w:val="00D17263"/>
    <w:rsid w:val="00D26F2E"/>
    <w:rsid w:val="00D30697"/>
    <w:rsid w:val="00D3131D"/>
    <w:rsid w:val="00D343D0"/>
    <w:rsid w:val="00D34ED0"/>
    <w:rsid w:val="00D40BE9"/>
    <w:rsid w:val="00D43DF7"/>
    <w:rsid w:val="00D46F10"/>
    <w:rsid w:val="00D549C4"/>
    <w:rsid w:val="00D656F3"/>
    <w:rsid w:val="00D65D56"/>
    <w:rsid w:val="00D67F49"/>
    <w:rsid w:val="00D7306D"/>
    <w:rsid w:val="00D749FC"/>
    <w:rsid w:val="00D75CE7"/>
    <w:rsid w:val="00D75D99"/>
    <w:rsid w:val="00D82AA6"/>
    <w:rsid w:val="00D87340"/>
    <w:rsid w:val="00D92AC5"/>
    <w:rsid w:val="00D93A92"/>
    <w:rsid w:val="00D9720C"/>
    <w:rsid w:val="00D97984"/>
    <w:rsid w:val="00DA2756"/>
    <w:rsid w:val="00DC5DA0"/>
    <w:rsid w:val="00DC778C"/>
    <w:rsid w:val="00DD05B7"/>
    <w:rsid w:val="00DD214D"/>
    <w:rsid w:val="00DD2AA2"/>
    <w:rsid w:val="00DD3A07"/>
    <w:rsid w:val="00DD3DC3"/>
    <w:rsid w:val="00DD4DB9"/>
    <w:rsid w:val="00DD5F04"/>
    <w:rsid w:val="00DE1F58"/>
    <w:rsid w:val="00DE6255"/>
    <w:rsid w:val="00DE7B6F"/>
    <w:rsid w:val="00DF0740"/>
    <w:rsid w:val="00DF1C80"/>
    <w:rsid w:val="00DF70BC"/>
    <w:rsid w:val="00E125D9"/>
    <w:rsid w:val="00E13CDF"/>
    <w:rsid w:val="00E15ADA"/>
    <w:rsid w:val="00E15FF2"/>
    <w:rsid w:val="00E16C36"/>
    <w:rsid w:val="00E25DAC"/>
    <w:rsid w:val="00E306A4"/>
    <w:rsid w:val="00E347DA"/>
    <w:rsid w:val="00E35A66"/>
    <w:rsid w:val="00E41D0E"/>
    <w:rsid w:val="00E425F0"/>
    <w:rsid w:val="00E42FC8"/>
    <w:rsid w:val="00E65F6B"/>
    <w:rsid w:val="00E80F2B"/>
    <w:rsid w:val="00E84528"/>
    <w:rsid w:val="00E875D5"/>
    <w:rsid w:val="00E97EA3"/>
    <w:rsid w:val="00EA133B"/>
    <w:rsid w:val="00EA18B0"/>
    <w:rsid w:val="00EB0111"/>
    <w:rsid w:val="00EB0C04"/>
    <w:rsid w:val="00EB29F0"/>
    <w:rsid w:val="00EB3D4F"/>
    <w:rsid w:val="00EB5D48"/>
    <w:rsid w:val="00EC5EFE"/>
    <w:rsid w:val="00ED72C8"/>
    <w:rsid w:val="00EE2DE8"/>
    <w:rsid w:val="00EE2E2E"/>
    <w:rsid w:val="00EE3478"/>
    <w:rsid w:val="00EE571E"/>
    <w:rsid w:val="00EE74F8"/>
    <w:rsid w:val="00EF7B16"/>
    <w:rsid w:val="00F00627"/>
    <w:rsid w:val="00F076E8"/>
    <w:rsid w:val="00F126F6"/>
    <w:rsid w:val="00F149AC"/>
    <w:rsid w:val="00F22434"/>
    <w:rsid w:val="00F22E13"/>
    <w:rsid w:val="00F2428C"/>
    <w:rsid w:val="00F30CB5"/>
    <w:rsid w:val="00F3571A"/>
    <w:rsid w:val="00F35774"/>
    <w:rsid w:val="00F41298"/>
    <w:rsid w:val="00F41CF1"/>
    <w:rsid w:val="00F42AF3"/>
    <w:rsid w:val="00F438AE"/>
    <w:rsid w:val="00F451EA"/>
    <w:rsid w:val="00F51494"/>
    <w:rsid w:val="00F51649"/>
    <w:rsid w:val="00F551FB"/>
    <w:rsid w:val="00F57635"/>
    <w:rsid w:val="00F66DA3"/>
    <w:rsid w:val="00F760C5"/>
    <w:rsid w:val="00F764F4"/>
    <w:rsid w:val="00F80DEC"/>
    <w:rsid w:val="00F82228"/>
    <w:rsid w:val="00F829EA"/>
    <w:rsid w:val="00FA10E3"/>
    <w:rsid w:val="00FA2885"/>
    <w:rsid w:val="00FA4555"/>
    <w:rsid w:val="00FA5D67"/>
    <w:rsid w:val="00FB6BED"/>
    <w:rsid w:val="00FB7E5B"/>
    <w:rsid w:val="00FC2C36"/>
    <w:rsid w:val="00FC393F"/>
    <w:rsid w:val="00FD76E4"/>
    <w:rsid w:val="00FE5347"/>
    <w:rsid w:val="00FF3124"/>
    <w:rsid w:val="00FF73A5"/>
    <w:rsid w:val="00FF73D5"/>
    <w:rsid w:val="00FF73E8"/>
    <w:rsid w:val="00FF7EAB"/>
    <w:rsid w:val="00FF7F9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C14252B-095E-46E9-B5BB-C4917D166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4E"/>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7170F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7170F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5">
    <w:name w:val="heading 5"/>
    <w:basedOn w:val="Normal"/>
    <w:next w:val="Normal"/>
    <w:link w:val="Ttulo5Car"/>
    <w:uiPriority w:val="9"/>
    <w:semiHidden/>
    <w:unhideWhenUsed/>
    <w:qFormat/>
    <w:rsid w:val="000D0D63"/>
    <w:pPr>
      <w:spacing w:before="240" w:after="60"/>
      <w:outlineLvl w:val="4"/>
    </w:pPr>
    <w:rPr>
      <w:rFonts w:ascii="Calibri" w:hAnsi="Calibri"/>
      <w:b/>
      <w:bCs/>
      <w:i/>
      <w:iCs/>
      <w:sz w:val="26"/>
      <w:szCs w:val="26"/>
      <w:lang w:val="es-ES_tradnl" w:eastAsia="x-none"/>
    </w:rPr>
  </w:style>
  <w:style w:type="paragraph" w:styleId="Ttulo6">
    <w:name w:val="heading 6"/>
    <w:basedOn w:val="Normal"/>
    <w:next w:val="Normal"/>
    <w:link w:val="Ttulo6Car"/>
    <w:uiPriority w:val="9"/>
    <w:semiHidden/>
    <w:unhideWhenUsed/>
    <w:qFormat/>
    <w:rsid w:val="000D0D63"/>
    <w:pPr>
      <w:spacing w:before="240" w:after="60"/>
      <w:outlineLvl w:val="5"/>
    </w:pPr>
    <w:rPr>
      <w:rFonts w:ascii="Calibri" w:hAnsi="Calibri"/>
      <w:b/>
      <w:bCs/>
      <w:sz w:val="22"/>
      <w:szCs w:val="22"/>
      <w:lang w:val="es-ES_tradnl" w:eastAsia="x-none"/>
    </w:rPr>
  </w:style>
  <w:style w:type="paragraph" w:styleId="Ttulo7">
    <w:name w:val="heading 7"/>
    <w:basedOn w:val="Normal"/>
    <w:next w:val="Normal"/>
    <w:link w:val="Ttulo7Car"/>
    <w:qFormat/>
    <w:rsid w:val="00406A52"/>
    <w:pPr>
      <w:spacing w:before="240" w:after="60"/>
      <w:outlineLvl w:val="6"/>
    </w:pPr>
  </w:style>
  <w:style w:type="paragraph" w:styleId="Ttulo8">
    <w:name w:val="heading 8"/>
    <w:basedOn w:val="Normal"/>
    <w:next w:val="Normal"/>
    <w:link w:val="Ttulo8Car"/>
    <w:qFormat/>
    <w:rsid w:val="00406A52"/>
    <w:pPr>
      <w:spacing w:before="240" w:after="60"/>
      <w:outlineLvl w:val="7"/>
    </w:pPr>
    <w:rPr>
      <w:i/>
      <w:i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7Car">
    <w:name w:val="Título 7 Car"/>
    <w:basedOn w:val="Fuentedeprrafopredeter"/>
    <w:link w:val="Ttulo7"/>
    <w:rsid w:val="00406A52"/>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406A52"/>
    <w:rPr>
      <w:rFonts w:ascii="Times New Roman" w:eastAsia="Times New Roman" w:hAnsi="Times New Roman" w:cs="Times New Roman"/>
      <w:i/>
      <w:iCs/>
      <w:sz w:val="24"/>
      <w:szCs w:val="24"/>
      <w:lang w:val="es-ES" w:eastAsia="es-ES"/>
    </w:rPr>
  </w:style>
  <w:style w:type="paragraph" w:styleId="Puesto">
    <w:name w:val="Title"/>
    <w:basedOn w:val="Normal"/>
    <w:link w:val="PuestoCar"/>
    <w:qFormat/>
    <w:rsid w:val="00406A52"/>
    <w:pPr>
      <w:jc w:val="center"/>
    </w:pPr>
    <w:rPr>
      <w:rFonts w:ascii="Arial" w:hAnsi="Arial"/>
      <w:b/>
      <w:noProof/>
      <w:sz w:val="22"/>
      <w:szCs w:val="20"/>
    </w:rPr>
  </w:style>
  <w:style w:type="character" w:customStyle="1" w:styleId="PuestoCar">
    <w:name w:val="Puesto Car"/>
    <w:basedOn w:val="Fuentedeprrafopredeter"/>
    <w:link w:val="Puesto"/>
    <w:rsid w:val="00406A52"/>
    <w:rPr>
      <w:rFonts w:ascii="Arial" w:eastAsia="Times New Roman" w:hAnsi="Arial" w:cs="Times New Roman"/>
      <w:b/>
      <w:noProof/>
      <w:szCs w:val="20"/>
      <w:lang w:val="es-ES" w:eastAsia="es-ES"/>
    </w:rPr>
  </w:style>
  <w:style w:type="paragraph" w:styleId="Textoindependiente">
    <w:name w:val="Body Text"/>
    <w:basedOn w:val="Normal"/>
    <w:link w:val="TextoindependienteCar"/>
    <w:rsid w:val="00406A52"/>
    <w:pPr>
      <w:jc w:val="center"/>
    </w:pPr>
    <w:rPr>
      <w:rFonts w:ascii="Arial" w:hAnsi="Arial" w:cs="Arial"/>
      <w:b/>
      <w:bCs/>
    </w:rPr>
  </w:style>
  <w:style w:type="character" w:customStyle="1" w:styleId="TextoindependienteCar">
    <w:name w:val="Texto independiente Car"/>
    <w:basedOn w:val="Fuentedeprrafopredeter"/>
    <w:link w:val="Textoindependiente"/>
    <w:rsid w:val="00406A52"/>
    <w:rPr>
      <w:rFonts w:ascii="Arial" w:eastAsia="Times New Roman" w:hAnsi="Arial" w:cs="Arial"/>
      <w:b/>
      <w:bCs/>
      <w:sz w:val="24"/>
      <w:szCs w:val="24"/>
      <w:lang w:val="es-ES" w:eastAsia="es-ES"/>
    </w:rPr>
  </w:style>
  <w:style w:type="paragraph" w:customStyle="1" w:styleId="Textodenotaalfinal">
    <w:name w:val="Texto de nota al final"/>
    <w:basedOn w:val="Normal"/>
    <w:rsid w:val="00406A52"/>
    <w:pPr>
      <w:widowControl w:val="0"/>
    </w:pPr>
    <w:rPr>
      <w:rFonts w:ascii="Courier New" w:hAnsi="Courier New"/>
      <w:szCs w:val="20"/>
      <w:lang w:val="es-ES_tradnl"/>
    </w:rPr>
  </w:style>
  <w:style w:type="paragraph" w:styleId="Encabezado">
    <w:name w:val="header"/>
    <w:basedOn w:val="Normal"/>
    <w:link w:val="EncabezadoCar"/>
    <w:unhideWhenUsed/>
    <w:rsid w:val="00A9271E"/>
    <w:pPr>
      <w:tabs>
        <w:tab w:val="center" w:pos="4252"/>
        <w:tab w:val="right" w:pos="8504"/>
      </w:tabs>
    </w:pPr>
  </w:style>
  <w:style w:type="character" w:customStyle="1" w:styleId="EncabezadoCar">
    <w:name w:val="Encabezado Car"/>
    <w:basedOn w:val="Fuentedeprrafopredeter"/>
    <w:link w:val="Encabezado"/>
    <w:rsid w:val="00A9271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9271E"/>
    <w:pPr>
      <w:tabs>
        <w:tab w:val="center" w:pos="4252"/>
        <w:tab w:val="right" w:pos="8504"/>
      </w:tabs>
    </w:pPr>
  </w:style>
  <w:style w:type="character" w:customStyle="1" w:styleId="PiedepginaCar">
    <w:name w:val="Pie de página Car"/>
    <w:basedOn w:val="Fuentedeprrafopredeter"/>
    <w:link w:val="Piedepgina"/>
    <w:uiPriority w:val="99"/>
    <w:rsid w:val="00A9271E"/>
    <w:rPr>
      <w:rFonts w:ascii="Times New Roman" w:eastAsia="Times New Roman" w:hAnsi="Times New Roman" w:cs="Times New Roman"/>
      <w:sz w:val="24"/>
      <w:szCs w:val="24"/>
      <w:lang w:val="es-ES" w:eastAsia="es-ES"/>
    </w:rPr>
  </w:style>
  <w:style w:type="character" w:styleId="Hipervnculo">
    <w:name w:val="Hyperlink"/>
    <w:rsid w:val="00A9271E"/>
    <w:rPr>
      <w:color w:val="0000FF"/>
      <w:u w:val="single"/>
    </w:rPr>
  </w:style>
  <w:style w:type="paragraph" w:styleId="Prrafodelista">
    <w:name w:val="List Paragraph"/>
    <w:basedOn w:val="Normal"/>
    <w:link w:val="PrrafodelistaCar"/>
    <w:qFormat/>
    <w:rsid w:val="00A9271E"/>
    <w:pPr>
      <w:ind w:left="708"/>
    </w:pPr>
    <w:rPr>
      <w:sz w:val="20"/>
      <w:szCs w:val="20"/>
      <w:lang w:val="es-ES_tradnl"/>
    </w:rPr>
  </w:style>
  <w:style w:type="character" w:customStyle="1" w:styleId="Ttulo1Car">
    <w:name w:val="Título 1 Car"/>
    <w:basedOn w:val="Fuentedeprrafopredeter"/>
    <w:link w:val="Ttulo1"/>
    <w:uiPriority w:val="9"/>
    <w:rsid w:val="007170FF"/>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semiHidden/>
    <w:rsid w:val="007170FF"/>
    <w:rPr>
      <w:rFonts w:asciiTheme="majorHAnsi" w:eastAsiaTheme="majorEastAsia" w:hAnsiTheme="majorHAnsi" w:cstheme="majorBidi"/>
      <w:b/>
      <w:bCs/>
      <w:color w:val="4F81BD" w:themeColor="accent1"/>
      <w:sz w:val="26"/>
      <w:szCs w:val="26"/>
      <w:lang w:val="es-ES" w:eastAsia="es-ES"/>
    </w:rPr>
  </w:style>
  <w:style w:type="paragraph" w:styleId="Textodebloque">
    <w:name w:val="Block Text"/>
    <w:basedOn w:val="Normal"/>
    <w:rsid w:val="007170FF"/>
    <w:pPr>
      <w:ind w:left="2127" w:right="2035"/>
      <w:jc w:val="both"/>
    </w:pPr>
    <w:rPr>
      <w:rFonts w:ascii="Arial" w:hAnsi="Arial"/>
      <w:szCs w:val="20"/>
      <w:lang w:val="es-CO"/>
    </w:rPr>
  </w:style>
  <w:style w:type="paragraph" w:styleId="Textodeglobo">
    <w:name w:val="Balloon Text"/>
    <w:basedOn w:val="Normal"/>
    <w:link w:val="TextodegloboCar"/>
    <w:uiPriority w:val="99"/>
    <w:semiHidden/>
    <w:unhideWhenUsed/>
    <w:rsid w:val="0047264A"/>
    <w:rPr>
      <w:rFonts w:ascii="Tahoma" w:hAnsi="Tahoma" w:cs="Tahoma"/>
      <w:sz w:val="16"/>
      <w:szCs w:val="16"/>
    </w:rPr>
  </w:style>
  <w:style w:type="character" w:customStyle="1" w:styleId="TextodegloboCar">
    <w:name w:val="Texto de globo Car"/>
    <w:basedOn w:val="Fuentedeprrafopredeter"/>
    <w:link w:val="Textodeglobo"/>
    <w:uiPriority w:val="99"/>
    <w:semiHidden/>
    <w:rsid w:val="0047264A"/>
    <w:rPr>
      <w:rFonts w:ascii="Tahoma" w:eastAsia="Times New Roman" w:hAnsi="Tahoma" w:cs="Tahoma"/>
      <w:sz w:val="16"/>
      <w:szCs w:val="16"/>
      <w:lang w:val="es-ES" w:eastAsia="es-ES"/>
    </w:rPr>
  </w:style>
  <w:style w:type="numbering" w:customStyle="1" w:styleId="Sinlista1">
    <w:name w:val="Sin lista1"/>
    <w:next w:val="Sinlista"/>
    <w:uiPriority w:val="99"/>
    <w:semiHidden/>
    <w:unhideWhenUsed/>
    <w:rsid w:val="005A2BE4"/>
  </w:style>
  <w:style w:type="character" w:styleId="Hipervnculovisitado">
    <w:name w:val="FollowedHyperlink"/>
    <w:basedOn w:val="Fuentedeprrafopredeter"/>
    <w:uiPriority w:val="99"/>
    <w:semiHidden/>
    <w:unhideWhenUsed/>
    <w:rsid w:val="005A2BE4"/>
    <w:rPr>
      <w:color w:val="800080"/>
      <w:u w:val="single"/>
    </w:rPr>
  </w:style>
  <w:style w:type="paragraph" w:customStyle="1" w:styleId="xl65">
    <w:name w:val="xl65"/>
    <w:basedOn w:val="Normal"/>
    <w:rsid w:val="005A2BE4"/>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6">
    <w:name w:val="xl66"/>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67">
    <w:name w:val="xl67"/>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Normal"/>
    <w:rsid w:val="005A2BE4"/>
    <w:pPr>
      <w:spacing w:before="100" w:beforeAutospacing="1" w:after="100" w:afterAutospacing="1"/>
    </w:pPr>
    <w:rPr>
      <w:sz w:val="20"/>
      <w:szCs w:val="20"/>
    </w:rPr>
  </w:style>
  <w:style w:type="paragraph" w:customStyle="1" w:styleId="xl69">
    <w:name w:val="xl69"/>
    <w:basedOn w:val="Normal"/>
    <w:rsid w:val="005A2BE4"/>
    <w:pPr>
      <w:spacing w:before="100" w:beforeAutospacing="1" w:after="100" w:afterAutospacing="1"/>
    </w:pPr>
    <w:rPr>
      <w:sz w:val="20"/>
      <w:szCs w:val="20"/>
    </w:rPr>
  </w:style>
  <w:style w:type="paragraph" w:customStyle="1" w:styleId="xl70">
    <w:name w:val="xl70"/>
    <w:basedOn w:val="Normal"/>
    <w:rsid w:val="005A2BE4"/>
    <w:pPr>
      <w:pBdr>
        <w:bottom w:val="single" w:sz="4" w:space="0" w:color="auto"/>
        <w:right w:val="single" w:sz="4" w:space="0" w:color="auto"/>
      </w:pBdr>
      <w:spacing w:before="100" w:beforeAutospacing="1" w:after="100" w:afterAutospacing="1"/>
    </w:pPr>
    <w:rPr>
      <w:sz w:val="20"/>
      <w:szCs w:val="20"/>
    </w:rPr>
  </w:style>
  <w:style w:type="paragraph" w:customStyle="1" w:styleId="xl71">
    <w:name w:val="xl71"/>
    <w:basedOn w:val="Normal"/>
    <w:rsid w:val="005A2BE4"/>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2">
    <w:name w:val="xl72"/>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3">
    <w:name w:val="xl73"/>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4">
    <w:name w:val="xl74"/>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5">
    <w:name w:val="xl75"/>
    <w:basedOn w:val="Normal"/>
    <w:rsid w:val="005A2BE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76">
    <w:name w:val="xl76"/>
    <w:basedOn w:val="Normal"/>
    <w:rsid w:val="005A2BE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77">
    <w:name w:val="xl77"/>
    <w:basedOn w:val="Normal"/>
    <w:rsid w:val="005A2BE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78">
    <w:name w:val="xl78"/>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9">
    <w:name w:val="xl79"/>
    <w:basedOn w:val="Normal"/>
    <w:rsid w:val="005A2BE4"/>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0">
    <w:name w:val="xl80"/>
    <w:basedOn w:val="Normal"/>
    <w:rsid w:val="005A2BE4"/>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1">
    <w:name w:val="xl81"/>
    <w:basedOn w:val="Normal"/>
    <w:rsid w:val="005A2BE4"/>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2">
    <w:name w:val="xl82"/>
    <w:basedOn w:val="Normal"/>
    <w:rsid w:val="005A2BE4"/>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3">
    <w:name w:val="xl83"/>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4">
    <w:name w:val="xl84"/>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5">
    <w:name w:val="xl85"/>
    <w:basedOn w:val="Normal"/>
    <w:rsid w:val="005A2BE4"/>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sz w:val="20"/>
      <w:szCs w:val="20"/>
    </w:rPr>
  </w:style>
  <w:style w:type="paragraph" w:customStyle="1" w:styleId="xl86">
    <w:name w:val="xl86"/>
    <w:basedOn w:val="Normal"/>
    <w:rsid w:val="005A2BE4"/>
    <w:pPr>
      <w:spacing w:before="100" w:beforeAutospacing="1" w:after="100" w:afterAutospacing="1"/>
      <w:textAlignment w:val="center"/>
    </w:pPr>
    <w:rPr>
      <w:sz w:val="20"/>
      <w:szCs w:val="20"/>
    </w:rPr>
  </w:style>
  <w:style w:type="paragraph" w:customStyle="1" w:styleId="xl87">
    <w:name w:val="xl87"/>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8">
    <w:name w:val="xl88"/>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9">
    <w:name w:val="xl89"/>
    <w:basedOn w:val="Normal"/>
    <w:rsid w:val="005A2BE4"/>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4"/>
      <w:szCs w:val="14"/>
    </w:rPr>
  </w:style>
  <w:style w:type="paragraph" w:customStyle="1" w:styleId="xl91">
    <w:name w:val="xl91"/>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0"/>
      <w:szCs w:val="20"/>
    </w:rPr>
  </w:style>
  <w:style w:type="paragraph" w:customStyle="1" w:styleId="xl92">
    <w:name w:val="xl92"/>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93">
    <w:name w:val="xl93"/>
    <w:basedOn w:val="Normal"/>
    <w:rsid w:val="005A2BE4"/>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4">
    <w:name w:val="xl94"/>
    <w:basedOn w:val="Normal"/>
    <w:rsid w:val="005A2BE4"/>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95">
    <w:name w:val="xl95"/>
    <w:basedOn w:val="Normal"/>
    <w:rsid w:val="005A2BE4"/>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96">
    <w:name w:val="xl96"/>
    <w:basedOn w:val="Normal"/>
    <w:rsid w:val="005A2BE4"/>
    <w:pPr>
      <w:pBdr>
        <w:top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5A2BE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pPr>
    <w:rPr>
      <w:sz w:val="20"/>
      <w:szCs w:val="20"/>
    </w:rPr>
  </w:style>
  <w:style w:type="paragraph" w:customStyle="1" w:styleId="xl98">
    <w:name w:val="xl98"/>
    <w:basedOn w:val="Normal"/>
    <w:rsid w:val="005A2BE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sz w:val="20"/>
      <w:szCs w:val="20"/>
    </w:rPr>
  </w:style>
  <w:style w:type="paragraph" w:customStyle="1" w:styleId="xl99">
    <w:name w:val="xl99"/>
    <w:basedOn w:val="Normal"/>
    <w:rsid w:val="005A2BE4"/>
    <w:pPr>
      <w:pBdr>
        <w:left w:val="single" w:sz="4" w:space="0" w:color="auto"/>
        <w:bottom w:val="single" w:sz="4" w:space="0" w:color="auto"/>
        <w:right w:val="single" w:sz="4" w:space="0" w:color="auto"/>
      </w:pBdr>
      <w:shd w:val="clear" w:color="000000" w:fill="FFFF00"/>
      <w:spacing w:before="100" w:beforeAutospacing="1" w:after="100" w:afterAutospacing="1"/>
      <w:jc w:val="right"/>
    </w:pPr>
    <w:rPr>
      <w:sz w:val="20"/>
      <w:szCs w:val="20"/>
    </w:rPr>
  </w:style>
  <w:style w:type="paragraph" w:customStyle="1" w:styleId="xl100">
    <w:name w:val="xl100"/>
    <w:basedOn w:val="Normal"/>
    <w:rsid w:val="005A2BE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sz w:val="20"/>
      <w:szCs w:val="20"/>
    </w:rPr>
  </w:style>
  <w:style w:type="paragraph" w:customStyle="1" w:styleId="xl101">
    <w:name w:val="xl101"/>
    <w:basedOn w:val="Normal"/>
    <w:rsid w:val="005A2BE4"/>
    <w:pPr>
      <w:pBdr>
        <w:top w:val="single" w:sz="8" w:space="0" w:color="auto"/>
        <w:left w:val="single" w:sz="4" w:space="0" w:color="auto"/>
        <w:bottom w:val="single" w:sz="8" w:space="0" w:color="auto"/>
        <w:right w:val="single" w:sz="4" w:space="0" w:color="auto"/>
      </w:pBdr>
      <w:shd w:val="clear" w:color="000000" w:fill="00B0F0"/>
      <w:spacing w:before="100" w:beforeAutospacing="1" w:after="100" w:afterAutospacing="1"/>
      <w:textAlignment w:val="center"/>
    </w:pPr>
    <w:rPr>
      <w:sz w:val="20"/>
      <w:szCs w:val="20"/>
    </w:rPr>
  </w:style>
  <w:style w:type="paragraph" w:customStyle="1" w:styleId="xl102">
    <w:name w:val="xl102"/>
    <w:basedOn w:val="Normal"/>
    <w:rsid w:val="005A2BE4"/>
    <w:pPr>
      <w:pBdr>
        <w:left w:val="single" w:sz="4" w:space="0" w:color="auto"/>
        <w:bottom w:val="single" w:sz="4" w:space="0" w:color="auto"/>
        <w:right w:val="single" w:sz="4" w:space="0" w:color="auto"/>
      </w:pBdr>
      <w:shd w:val="clear" w:color="000000" w:fill="00B0F0"/>
      <w:spacing w:before="100" w:beforeAutospacing="1" w:after="100" w:afterAutospacing="1"/>
    </w:pPr>
    <w:rPr>
      <w:sz w:val="20"/>
      <w:szCs w:val="20"/>
    </w:rPr>
  </w:style>
  <w:style w:type="paragraph" w:customStyle="1" w:styleId="xl103">
    <w:name w:val="xl103"/>
    <w:basedOn w:val="Normal"/>
    <w:rsid w:val="005A2BE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sz w:val="20"/>
      <w:szCs w:val="20"/>
    </w:rPr>
  </w:style>
  <w:style w:type="paragraph" w:customStyle="1" w:styleId="xl104">
    <w:name w:val="xl104"/>
    <w:basedOn w:val="Normal"/>
    <w:rsid w:val="005A2BE4"/>
    <w:pPr>
      <w:pBdr>
        <w:top w:val="single" w:sz="4" w:space="0" w:color="auto"/>
        <w:left w:val="single" w:sz="4" w:space="0" w:color="auto"/>
        <w:right w:val="single" w:sz="4" w:space="0" w:color="auto"/>
      </w:pBdr>
      <w:shd w:val="clear" w:color="000000" w:fill="00B0F0"/>
      <w:spacing w:before="100" w:beforeAutospacing="1" w:after="100" w:afterAutospacing="1"/>
    </w:pPr>
    <w:rPr>
      <w:sz w:val="20"/>
      <w:szCs w:val="20"/>
    </w:rPr>
  </w:style>
  <w:style w:type="paragraph" w:customStyle="1" w:styleId="xl105">
    <w:name w:val="xl105"/>
    <w:basedOn w:val="Normal"/>
    <w:rsid w:val="005A2BE4"/>
    <w:pPr>
      <w:shd w:val="clear" w:color="000000" w:fill="00B0F0"/>
      <w:spacing w:before="100" w:beforeAutospacing="1" w:after="100" w:afterAutospacing="1"/>
    </w:pPr>
    <w:rPr>
      <w:sz w:val="20"/>
      <w:szCs w:val="20"/>
    </w:rPr>
  </w:style>
  <w:style w:type="paragraph" w:customStyle="1" w:styleId="xl106">
    <w:name w:val="xl106"/>
    <w:basedOn w:val="Normal"/>
    <w:rsid w:val="005A2BE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right"/>
    </w:pPr>
    <w:rPr>
      <w:sz w:val="20"/>
      <w:szCs w:val="20"/>
    </w:rPr>
  </w:style>
  <w:style w:type="paragraph" w:customStyle="1" w:styleId="xl107">
    <w:name w:val="xl107"/>
    <w:basedOn w:val="Normal"/>
    <w:rsid w:val="005A2BE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pPr>
    <w:rPr>
      <w:sz w:val="20"/>
      <w:szCs w:val="20"/>
    </w:rPr>
  </w:style>
  <w:style w:type="paragraph" w:customStyle="1" w:styleId="xl108">
    <w:name w:val="xl108"/>
    <w:basedOn w:val="Normal"/>
    <w:rsid w:val="005A2BE4"/>
    <w:pPr>
      <w:pBdr>
        <w:top w:val="single" w:sz="4" w:space="0" w:color="auto"/>
        <w:left w:val="single" w:sz="4" w:space="0" w:color="auto"/>
        <w:right w:val="single" w:sz="4" w:space="0" w:color="auto"/>
      </w:pBdr>
      <w:shd w:val="clear" w:color="000000" w:fill="FFFF00"/>
      <w:spacing w:before="100" w:beforeAutospacing="1" w:after="100" w:afterAutospacing="1"/>
      <w:jc w:val="right"/>
    </w:pPr>
    <w:rPr>
      <w:sz w:val="20"/>
      <w:szCs w:val="20"/>
    </w:rPr>
  </w:style>
  <w:style w:type="paragraph" w:customStyle="1" w:styleId="xl109">
    <w:name w:val="xl109"/>
    <w:basedOn w:val="Normal"/>
    <w:rsid w:val="005A2BE4"/>
    <w:pPr>
      <w:pBdr>
        <w:left w:val="single" w:sz="4" w:space="0" w:color="auto"/>
        <w:bottom w:val="single" w:sz="4" w:space="0" w:color="auto"/>
        <w:right w:val="single" w:sz="4" w:space="0" w:color="auto"/>
      </w:pBdr>
      <w:shd w:val="clear" w:color="000000" w:fill="92D050"/>
      <w:spacing w:before="100" w:beforeAutospacing="1" w:after="100" w:afterAutospacing="1"/>
      <w:jc w:val="right"/>
    </w:pPr>
    <w:rPr>
      <w:sz w:val="20"/>
      <w:szCs w:val="20"/>
    </w:rPr>
  </w:style>
  <w:style w:type="paragraph" w:customStyle="1" w:styleId="xl110">
    <w:name w:val="xl110"/>
    <w:basedOn w:val="Normal"/>
    <w:rsid w:val="005A2BE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pPr>
    <w:rPr>
      <w:sz w:val="20"/>
      <w:szCs w:val="20"/>
    </w:rPr>
  </w:style>
  <w:style w:type="paragraph" w:customStyle="1" w:styleId="xl111">
    <w:name w:val="xl111"/>
    <w:basedOn w:val="Normal"/>
    <w:rsid w:val="005A2BE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sz w:val="20"/>
      <w:szCs w:val="20"/>
    </w:rPr>
  </w:style>
  <w:style w:type="paragraph" w:customStyle="1" w:styleId="xl112">
    <w:name w:val="xl112"/>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3">
    <w:name w:val="xl113"/>
    <w:basedOn w:val="Normal"/>
    <w:rsid w:val="005A2BE4"/>
    <w:pPr>
      <w:pBdr>
        <w:top w:val="single" w:sz="4" w:space="0" w:color="auto"/>
        <w:bottom w:val="single" w:sz="4" w:space="0" w:color="auto"/>
        <w:right w:val="single" w:sz="4" w:space="0" w:color="auto"/>
      </w:pBdr>
      <w:shd w:val="clear" w:color="000000" w:fill="00B0F0"/>
      <w:spacing w:before="100" w:beforeAutospacing="1" w:after="100" w:afterAutospacing="1"/>
    </w:pPr>
    <w:rPr>
      <w:sz w:val="20"/>
      <w:szCs w:val="20"/>
    </w:rPr>
  </w:style>
  <w:style w:type="table" w:styleId="Tablaconcuadrcula">
    <w:name w:val="Table Grid"/>
    <w:basedOn w:val="Tablanormal"/>
    <w:uiPriority w:val="59"/>
    <w:rsid w:val="007108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link w:val="DefaultCar"/>
    <w:rsid w:val="00F149AC"/>
    <w:pPr>
      <w:autoSpaceDE w:val="0"/>
      <w:autoSpaceDN w:val="0"/>
      <w:adjustRightInd w:val="0"/>
      <w:spacing w:after="0" w:line="240" w:lineRule="auto"/>
    </w:pPr>
    <w:rPr>
      <w:rFonts w:ascii="Bell MT" w:hAnsi="Bell MT" w:cs="Bell MT"/>
      <w:color w:val="000000"/>
      <w:sz w:val="24"/>
      <w:szCs w:val="24"/>
    </w:rPr>
  </w:style>
  <w:style w:type="paragraph" w:styleId="Sinespaciado">
    <w:name w:val="No Spacing"/>
    <w:link w:val="SinespaciadoCar"/>
    <w:uiPriority w:val="1"/>
    <w:qFormat/>
    <w:rsid w:val="00953DD8"/>
    <w:pPr>
      <w:spacing w:after="0" w:line="240" w:lineRule="auto"/>
    </w:pPr>
    <w:rPr>
      <w:rFonts w:ascii="Calibri" w:eastAsia="Times New Roman" w:hAnsi="Calibri" w:cs="Calibri"/>
      <w:lang w:val="es-ES"/>
    </w:rPr>
  </w:style>
  <w:style w:type="character" w:customStyle="1" w:styleId="SinespaciadoCar">
    <w:name w:val="Sin espaciado Car"/>
    <w:link w:val="Sinespaciado"/>
    <w:uiPriority w:val="1"/>
    <w:rsid w:val="00953DD8"/>
    <w:rPr>
      <w:rFonts w:ascii="Calibri" w:eastAsia="Times New Roman" w:hAnsi="Calibri" w:cs="Calibri"/>
      <w:lang w:val="es-ES"/>
    </w:rPr>
  </w:style>
  <w:style w:type="character" w:customStyle="1" w:styleId="Cuerpodeltexto2">
    <w:name w:val="Cuerpo del texto (2)_"/>
    <w:basedOn w:val="Fuentedeprrafopredeter"/>
    <w:link w:val="Cuerpodeltexto20"/>
    <w:rsid w:val="00626B5C"/>
    <w:rPr>
      <w:rFonts w:ascii="Times New Roman" w:eastAsia="Times New Roman" w:hAnsi="Times New Roman" w:cs="Times New Roman"/>
      <w:b/>
      <w:bCs/>
      <w:spacing w:val="10"/>
      <w:sz w:val="19"/>
      <w:szCs w:val="19"/>
      <w:shd w:val="clear" w:color="auto" w:fill="FFFFFF"/>
    </w:rPr>
  </w:style>
  <w:style w:type="character" w:customStyle="1" w:styleId="Cuerpodeltexto3">
    <w:name w:val="Cuerpo del texto (3)_"/>
    <w:basedOn w:val="Fuentedeprrafopredeter"/>
    <w:link w:val="Cuerpodeltexto30"/>
    <w:rsid w:val="00626B5C"/>
    <w:rPr>
      <w:rFonts w:ascii="Times New Roman" w:eastAsia="Times New Roman" w:hAnsi="Times New Roman" w:cs="Times New Roman"/>
      <w:sz w:val="19"/>
      <w:szCs w:val="19"/>
      <w:shd w:val="clear" w:color="auto" w:fill="FFFFFF"/>
    </w:rPr>
  </w:style>
  <w:style w:type="character" w:customStyle="1" w:styleId="Cuerpodeltexto4">
    <w:name w:val="Cuerpo del texto (4)_"/>
    <w:basedOn w:val="Fuentedeprrafopredeter"/>
    <w:link w:val="Cuerpodeltexto40"/>
    <w:rsid w:val="00626B5C"/>
    <w:rPr>
      <w:rFonts w:ascii="Times New Roman" w:eastAsia="Times New Roman" w:hAnsi="Times New Roman" w:cs="Times New Roman"/>
      <w:b/>
      <w:bCs/>
      <w:i/>
      <w:iCs/>
      <w:spacing w:val="10"/>
      <w:sz w:val="20"/>
      <w:szCs w:val="20"/>
      <w:shd w:val="clear" w:color="auto" w:fill="FFFFFF"/>
    </w:rPr>
  </w:style>
  <w:style w:type="character" w:customStyle="1" w:styleId="Cuerpodeltexto3Negrita">
    <w:name w:val="Cuerpo del texto (3) + Negrita"/>
    <w:aliases w:val="Espaciado 0 pto"/>
    <w:basedOn w:val="Cuerpodeltexto3"/>
    <w:rsid w:val="00626B5C"/>
    <w:rPr>
      <w:rFonts w:ascii="Times New Roman" w:eastAsia="Times New Roman" w:hAnsi="Times New Roman" w:cs="Times New Roman"/>
      <w:b/>
      <w:bCs/>
      <w:color w:val="000000"/>
      <w:spacing w:val="10"/>
      <w:w w:val="100"/>
      <w:position w:val="0"/>
      <w:sz w:val="19"/>
      <w:szCs w:val="19"/>
      <w:shd w:val="clear" w:color="auto" w:fill="FFFFFF"/>
      <w:lang w:val="es-ES"/>
    </w:rPr>
  </w:style>
  <w:style w:type="character" w:customStyle="1" w:styleId="Cuerpodeltexto5">
    <w:name w:val="Cuerpo del texto (5)_"/>
    <w:basedOn w:val="Fuentedeprrafopredeter"/>
    <w:link w:val="Cuerpodeltexto50"/>
    <w:rsid w:val="00626B5C"/>
    <w:rPr>
      <w:rFonts w:ascii="Calibri" w:eastAsia="Calibri" w:hAnsi="Calibri" w:cs="Calibri"/>
      <w:b/>
      <w:bCs/>
      <w:sz w:val="20"/>
      <w:szCs w:val="20"/>
      <w:shd w:val="clear" w:color="auto" w:fill="FFFFFF"/>
    </w:rPr>
  </w:style>
  <w:style w:type="character" w:customStyle="1" w:styleId="Cuerpodeltexto">
    <w:name w:val="Cuerpo del texto_"/>
    <w:basedOn w:val="Fuentedeprrafopredeter"/>
    <w:link w:val="Cuerpodeltexto0"/>
    <w:rsid w:val="00626B5C"/>
    <w:rPr>
      <w:rFonts w:ascii="Calibri" w:eastAsia="Calibri" w:hAnsi="Calibri" w:cs="Calibri"/>
      <w:sz w:val="20"/>
      <w:szCs w:val="20"/>
      <w:shd w:val="clear" w:color="auto" w:fill="FFFFFF"/>
    </w:rPr>
  </w:style>
  <w:style w:type="character" w:customStyle="1" w:styleId="Ttulo10">
    <w:name w:val="Título #1_"/>
    <w:basedOn w:val="Fuentedeprrafopredeter"/>
    <w:link w:val="Ttulo11"/>
    <w:rsid w:val="00626B5C"/>
    <w:rPr>
      <w:rFonts w:ascii="Calibri" w:eastAsia="Calibri" w:hAnsi="Calibri" w:cs="Calibri"/>
      <w:b/>
      <w:bCs/>
      <w:sz w:val="20"/>
      <w:szCs w:val="20"/>
      <w:shd w:val="clear" w:color="auto" w:fill="FFFFFF"/>
    </w:rPr>
  </w:style>
  <w:style w:type="character" w:customStyle="1" w:styleId="CuerpodeltextoNegrita">
    <w:name w:val="Cuerpo del texto + Negrita"/>
    <w:basedOn w:val="Cuerpodeltexto"/>
    <w:rsid w:val="00626B5C"/>
    <w:rPr>
      <w:rFonts w:ascii="Calibri" w:eastAsia="Calibri" w:hAnsi="Calibri" w:cs="Calibri"/>
      <w:b/>
      <w:bCs/>
      <w:color w:val="000000"/>
      <w:spacing w:val="0"/>
      <w:w w:val="100"/>
      <w:position w:val="0"/>
      <w:sz w:val="20"/>
      <w:szCs w:val="20"/>
      <w:shd w:val="clear" w:color="auto" w:fill="FFFFFF"/>
      <w:lang w:val="es-ES"/>
    </w:rPr>
  </w:style>
  <w:style w:type="paragraph" w:customStyle="1" w:styleId="Cuerpodeltexto20">
    <w:name w:val="Cuerpo del texto (2)"/>
    <w:basedOn w:val="Normal"/>
    <w:link w:val="Cuerpodeltexto2"/>
    <w:rsid w:val="00626B5C"/>
    <w:pPr>
      <w:widowControl w:val="0"/>
      <w:shd w:val="clear" w:color="auto" w:fill="FFFFFF"/>
      <w:spacing w:line="0" w:lineRule="atLeast"/>
      <w:jc w:val="center"/>
    </w:pPr>
    <w:rPr>
      <w:b/>
      <w:bCs/>
      <w:spacing w:val="10"/>
      <w:sz w:val="19"/>
      <w:szCs w:val="19"/>
      <w:lang w:val="es-CO" w:eastAsia="en-US"/>
    </w:rPr>
  </w:style>
  <w:style w:type="paragraph" w:customStyle="1" w:styleId="Cuerpodeltexto30">
    <w:name w:val="Cuerpo del texto (3)"/>
    <w:basedOn w:val="Normal"/>
    <w:link w:val="Cuerpodeltexto3"/>
    <w:rsid w:val="00626B5C"/>
    <w:pPr>
      <w:widowControl w:val="0"/>
      <w:shd w:val="clear" w:color="auto" w:fill="FFFFFF"/>
      <w:spacing w:line="0" w:lineRule="atLeast"/>
      <w:jc w:val="center"/>
    </w:pPr>
    <w:rPr>
      <w:sz w:val="19"/>
      <w:szCs w:val="19"/>
      <w:lang w:val="es-CO" w:eastAsia="en-US"/>
    </w:rPr>
  </w:style>
  <w:style w:type="paragraph" w:customStyle="1" w:styleId="Cuerpodeltexto40">
    <w:name w:val="Cuerpo del texto (4)"/>
    <w:basedOn w:val="Normal"/>
    <w:link w:val="Cuerpodeltexto4"/>
    <w:rsid w:val="00626B5C"/>
    <w:pPr>
      <w:widowControl w:val="0"/>
      <w:shd w:val="clear" w:color="auto" w:fill="FFFFFF"/>
      <w:spacing w:after="180" w:line="283" w:lineRule="exact"/>
      <w:jc w:val="center"/>
    </w:pPr>
    <w:rPr>
      <w:b/>
      <w:bCs/>
      <w:i/>
      <w:iCs/>
      <w:spacing w:val="10"/>
      <w:sz w:val="20"/>
      <w:szCs w:val="20"/>
      <w:lang w:val="es-CO" w:eastAsia="en-US"/>
    </w:rPr>
  </w:style>
  <w:style w:type="paragraph" w:customStyle="1" w:styleId="Cuerpodeltexto50">
    <w:name w:val="Cuerpo del texto (5)"/>
    <w:basedOn w:val="Normal"/>
    <w:link w:val="Cuerpodeltexto5"/>
    <w:rsid w:val="00626B5C"/>
    <w:pPr>
      <w:widowControl w:val="0"/>
      <w:shd w:val="clear" w:color="auto" w:fill="FFFFFF"/>
      <w:spacing w:line="264" w:lineRule="exact"/>
      <w:jc w:val="center"/>
    </w:pPr>
    <w:rPr>
      <w:rFonts w:ascii="Calibri" w:eastAsia="Calibri" w:hAnsi="Calibri" w:cs="Calibri"/>
      <w:b/>
      <w:bCs/>
      <w:sz w:val="20"/>
      <w:szCs w:val="20"/>
      <w:lang w:val="es-CO" w:eastAsia="en-US"/>
    </w:rPr>
  </w:style>
  <w:style w:type="paragraph" w:customStyle="1" w:styleId="Cuerpodeltexto0">
    <w:name w:val="Cuerpo del texto"/>
    <w:basedOn w:val="Normal"/>
    <w:link w:val="Cuerpodeltexto"/>
    <w:rsid w:val="00626B5C"/>
    <w:pPr>
      <w:widowControl w:val="0"/>
      <w:shd w:val="clear" w:color="auto" w:fill="FFFFFF"/>
      <w:spacing w:line="264" w:lineRule="exact"/>
      <w:jc w:val="center"/>
    </w:pPr>
    <w:rPr>
      <w:rFonts w:ascii="Calibri" w:eastAsia="Calibri" w:hAnsi="Calibri" w:cs="Calibri"/>
      <w:sz w:val="20"/>
      <w:szCs w:val="20"/>
      <w:lang w:val="es-CO" w:eastAsia="en-US"/>
    </w:rPr>
  </w:style>
  <w:style w:type="paragraph" w:customStyle="1" w:styleId="Ttulo11">
    <w:name w:val="Título #1"/>
    <w:basedOn w:val="Normal"/>
    <w:link w:val="Ttulo10"/>
    <w:rsid w:val="00626B5C"/>
    <w:pPr>
      <w:widowControl w:val="0"/>
      <w:shd w:val="clear" w:color="auto" w:fill="FFFFFF"/>
      <w:spacing w:line="264" w:lineRule="exact"/>
      <w:jc w:val="center"/>
      <w:outlineLvl w:val="0"/>
    </w:pPr>
    <w:rPr>
      <w:rFonts w:ascii="Calibri" w:eastAsia="Calibri" w:hAnsi="Calibri" w:cs="Calibri"/>
      <w:b/>
      <w:bCs/>
      <w:sz w:val="20"/>
      <w:szCs w:val="20"/>
      <w:lang w:val="es-CO" w:eastAsia="en-US"/>
    </w:rPr>
  </w:style>
  <w:style w:type="character" w:customStyle="1" w:styleId="DefaultCar">
    <w:name w:val="Default Car"/>
    <w:link w:val="Default"/>
    <w:rsid w:val="00D26F2E"/>
    <w:rPr>
      <w:rFonts w:ascii="Bell MT" w:hAnsi="Bell MT" w:cs="Bell MT"/>
      <w:color w:val="000000"/>
      <w:sz w:val="24"/>
      <w:szCs w:val="24"/>
    </w:rPr>
  </w:style>
  <w:style w:type="character" w:styleId="nfasis">
    <w:name w:val="Emphasis"/>
    <w:uiPriority w:val="20"/>
    <w:qFormat/>
    <w:rsid w:val="00D26F2E"/>
    <w:rPr>
      <w:i w:val="0"/>
      <w:iCs/>
    </w:rPr>
  </w:style>
  <w:style w:type="paragraph" w:customStyle="1" w:styleId="Sinespaciado1">
    <w:name w:val="Sin espaciado1"/>
    <w:basedOn w:val="Normal"/>
    <w:link w:val="NoSpacingChar"/>
    <w:qFormat/>
    <w:rsid w:val="00D26F2E"/>
    <w:rPr>
      <w:rFonts w:ascii="Calibri" w:hAnsi="Calibri"/>
      <w:sz w:val="20"/>
      <w:szCs w:val="20"/>
      <w:lang w:val="x-none" w:eastAsia="x-none"/>
    </w:rPr>
  </w:style>
  <w:style w:type="character" w:customStyle="1" w:styleId="NoSpacingChar">
    <w:name w:val="No Spacing Char"/>
    <w:link w:val="Sinespaciado1"/>
    <w:locked/>
    <w:rsid w:val="00D26F2E"/>
    <w:rPr>
      <w:rFonts w:ascii="Calibri" w:eastAsia="Times New Roman" w:hAnsi="Calibri" w:cs="Times New Roman"/>
      <w:sz w:val="20"/>
      <w:szCs w:val="20"/>
      <w:lang w:val="x-none" w:eastAsia="x-none"/>
    </w:rPr>
  </w:style>
  <w:style w:type="paragraph" w:customStyle="1" w:styleId="BodyText31">
    <w:name w:val="Body Text 31"/>
    <w:basedOn w:val="Normal"/>
    <w:rsid w:val="00D26F2E"/>
    <w:pPr>
      <w:widowControl w:val="0"/>
      <w:suppressAutoHyphens/>
      <w:overflowPunct w:val="0"/>
      <w:autoSpaceDE w:val="0"/>
      <w:autoSpaceDN w:val="0"/>
      <w:adjustRightInd w:val="0"/>
      <w:ind w:right="-23"/>
      <w:jc w:val="both"/>
      <w:textAlignment w:val="baseline"/>
    </w:pPr>
    <w:rPr>
      <w:rFonts w:eastAsia="Calibri"/>
      <w:szCs w:val="20"/>
      <w:lang w:val="es-ES_tradnl"/>
    </w:rPr>
  </w:style>
  <w:style w:type="paragraph" w:customStyle="1" w:styleId="Subtitulo">
    <w:name w:val="Subtitulo"/>
    <w:basedOn w:val="Normal"/>
    <w:link w:val="SubtituloCar"/>
    <w:qFormat/>
    <w:rsid w:val="0053707C"/>
    <w:pPr>
      <w:ind w:right="-23"/>
      <w:jc w:val="both"/>
    </w:pPr>
    <w:rPr>
      <w:rFonts w:ascii="Calibri" w:eastAsia="Calibri" w:hAnsi="Calibri"/>
      <w:b/>
      <w:sz w:val="20"/>
      <w:szCs w:val="20"/>
      <w:lang w:val="x-none" w:eastAsia="x-none"/>
    </w:rPr>
  </w:style>
  <w:style w:type="character" w:customStyle="1" w:styleId="SubtituloCar">
    <w:name w:val="Subtitulo Car"/>
    <w:link w:val="Subtitulo"/>
    <w:rsid w:val="0053707C"/>
    <w:rPr>
      <w:rFonts w:ascii="Calibri" w:eastAsia="Calibri" w:hAnsi="Calibri" w:cs="Times New Roman"/>
      <w:b/>
      <w:sz w:val="20"/>
      <w:szCs w:val="20"/>
      <w:lang w:val="x-none" w:eastAsia="x-none"/>
    </w:rPr>
  </w:style>
  <w:style w:type="paragraph" w:customStyle="1" w:styleId="MINUTAS">
    <w:name w:val="MINUTAS"/>
    <w:link w:val="MINUTASCar"/>
    <w:rsid w:val="0053707C"/>
    <w:pPr>
      <w:spacing w:before="170" w:after="0" w:line="240" w:lineRule="auto"/>
      <w:ind w:left="170" w:right="170"/>
      <w:jc w:val="both"/>
    </w:pPr>
    <w:rPr>
      <w:rFonts w:ascii="Helvetica" w:eastAsia="Times New Roman" w:hAnsi="Helvetica" w:cs="Times New Roman"/>
      <w:lang w:val="en-US" w:eastAsia="es-ES"/>
    </w:rPr>
  </w:style>
  <w:style w:type="character" w:customStyle="1" w:styleId="MINUTASCar">
    <w:name w:val="MINUTAS Car"/>
    <w:link w:val="MINUTAS"/>
    <w:locked/>
    <w:rsid w:val="0053707C"/>
    <w:rPr>
      <w:rFonts w:ascii="Helvetica" w:eastAsia="Times New Roman" w:hAnsi="Helvetica" w:cs="Times New Roman"/>
      <w:lang w:val="en-US" w:eastAsia="es-ES"/>
    </w:rPr>
  </w:style>
  <w:style w:type="character" w:customStyle="1" w:styleId="Ttulo5Car">
    <w:name w:val="Título 5 Car"/>
    <w:basedOn w:val="Fuentedeprrafopredeter"/>
    <w:link w:val="Ttulo5"/>
    <w:uiPriority w:val="9"/>
    <w:semiHidden/>
    <w:rsid w:val="000D0D63"/>
    <w:rPr>
      <w:rFonts w:ascii="Calibri" w:eastAsia="Times New Roman" w:hAnsi="Calibri" w:cs="Times New Roman"/>
      <w:b/>
      <w:bCs/>
      <w:i/>
      <w:iCs/>
      <w:sz w:val="26"/>
      <w:szCs w:val="26"/>
      <w:lang w:val="es-ES_tradnl" w:eastAsia="x-none"/>
    </w:rPr>
  </w:style>
  <w:style w:type="character" w:customStyle="1" w:styleId="Ttulo6Car">
    <w:name w:val="Título 6 Car"/>
    <w:basedOn w:val="Fuentedeprrafopredeter"/>
    <w:link w:val="Ttulo6"/>
    <w:uiPriority w:val="9"/>
    <w:semiHidden/>
    <w:rsid w:val="000D0D63"/>
    <w:rPr>
      <w:rFonts w:ascii="Calibri" w:eastAsia="Times New Roman" w:hAnsi="Calibri" w:cs="Times New Roman"/>
      <w:b/>
      <w:bCs/>
      <w:lang w:val="es-ES_tradnl" w:eastAsia="x-none"/>
    </w:rPr>
  </w:style>
  <w:style w:type="character" w:customStyle="1" w:styleId="PrrafodelistaCar">
    <w:name w:val="Párrafo de lista Car"/>
    <w:link w:val="Prrafodelista"/>
    <w:uiPriority w:val="34"/>
    <w:rsid w:val="000D0D63"/>
    <w:rPr>
      <w:rFonts w:ascii="Times New Roman" w:eastAsia="Times New Roman" w:hAnsi="Times New Roman" w:cs="Times New Roman"/>
      <w:sz w:val="20"/>
      <w:szCs w:val="20"/>
      <w:lang w:val="es-ES_tradnl" w:eastAsia="es-ES"/>
    </w:rPr>
  </w:style>
  <w:style w:type="paragraph" w:customStyle="1" w:styleId="Normal1">
    <w:name w:val="Normal1"/>
    <w:basedOn w:val="Normal"/>
    <w:next w:val="Normal"/>
    <w:rsid w:val="00035C70"/>
    <w:rPr>
      <w:rFonts w:ascii="Tahoma" w:hAnsi="Tahoma"/>
      <w:sz w:val="22"/>
      <w:szCs w:val="20"/>
      <w:lang w:val="es-CO"/>
    </w:rPr>
  </w:style>
  <w:style w:type="character" w:customStyle="1" w:styleId="apple-converted-space">
    <w:name w:val="apple-converted-space"/>
    <w:basedOn w:val="Fuentedeprrafopredeter"/>
    <w:rsid w:val="00035C70"/>
  </w:style>
  <w:style w:type="character" w:customStyle="1" w:styleId="st">
    <w:name w:val="st"/>
    <w:basedOn w:val="Fuentedeprrafopredeter"/>
    <w:rsid w:val="006F0882"/>
  </w:style>
  <w:style w:type="paragraph" w:customStyle="1" w:styleId="CM56">
    <w:name w:val="CM56"/>
    <w:basedOn w:val="Default"/>
    <w:next w:val="Default"/>
    <w:uiPriority w:val="99"/>
    <w:rsid w:val="00241616"/>
    <w:pPr>
      <w:widowControl w:val="0"/>
      <w:spacing w:after="340"/>
    </w:pPr>
    <w:rPr>
      <w:rFonts w:ascii="Helvetica" w:eastAsia="Times New Roman" w:hAnsi="Helvetica" w:cs="Helvetica"/>
      <w:color w:val="auto"/>
      <w:lang w:val="es-ES" w:eastAsia="es-ES"/>
    </w:rPr>
  </w:style>
  <w:style w:type="character" w:styleId="Refdecomentario">
    <w:name w:val="annotation reference"/>
    <w:rsid w:val="00166CAC"/>
    <w:rPr>
      <w:sz w:val="16"/>
      <w:szCs w:val="16"/>
    </w:rPr>
  </w:style>
  <w:style w:type="paragraph" w:styleId="Textocomentario">
    <w:name w:val="annotation text"/>
    <w:basedOn w:val="Normal"/>
    <w:link w:val="TextocomentarioCar"/>
    <w:rsid w:val="00166CAC"/>
    <w:rPr>
      <w:sz w:val="20"/>
      <w:szCs w:val="20"/>
    </w:rPr>
  </w:style>
  <w:style w:type="character" w:customStyle="1" w:styleId="TextocomentarioCar">
    <w:name w:val="Texto comentario Car"/>
    <w:basedOn w:val="Fuentedeprrafopredeter"/>
    <w:link w:val="Textocomentario"/>
    <w:rsid w:val="00166CAC"/>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680186">
      <w:bodyDiv w:val="1"/>
      <w:marLeft w:val="0"/>
      <w:marRight w:val="0"/>
      <w:marTop w:val="0"/>
      <w:marBottom w:val="0"/>
      <w:divBdr>
        <w:top w:val="none" w:sz="0" w:space="0" w:color="auto"/>
        <w:left w:val="none" w:sz="0" w:space="0" w:color="auto"/>
        <w:bottom w:val="none" w:sz="0" w:space="0" w:color="auto"/>
        <w:right w:val="none" w:sz="0" w:space="0" w:color="auto"/>
      </w:divBdr>
    </w:div>
    <w:div w:id="126894195">
      <w:bodyDiv w:val="1"/>
      <w:marLeft w:val="0"/>
      <w:marRight w:val="0"/>
      <w:marTop w:val="0"/>
      <w:marBottom w:val="0"/>
      <w:divBdr>
        <w:top w:val="none" w:sz="0" w:space="0" w:color="auto"/>
        <w:left w:val="none" w:sz="0" w:space="0" w:color="auto"/>
        <w:bottom w:val="none" w:sz="0" w:space="0" w:color="auto"/>
        <w:right w:val="none" w:sz="0" w:space="0" w:color="auto"/>
      </w:divBdr>
    </w:div>
    <w:div w:id="178008929">
      <w:bodyDiv w:val="1"/>
      <w:marLeft w:val="0"/>
      <w:marRight w:val="0"/>
      <w:marTop w:val="0"/>
      <w:marBottom w:val="0"/>
      <w:divBdr>
        <w:top w:val="none" w:sz="0" w:space="0" w:color="auto"/>
        <w:left w:val="none" w:sz="0" w:space="0" w:color="auto"/>
        <w:bottom w:val="none" w:sz="0" w:space="0" w:color="auto"/>
        <w:right w:val="none" w:sz="0" w:space="0" w:color="auto"/>
      </w:divBdr>
    </w:div>
    <w:div w:id="285042147">
      <w:bodyDiv w:val="1"/>
      <w:marLeft w:val="0"/>
      <w:marRight w:val="0"/>
      <w:marTop w:val="0"/>
      <w:marBottom w:val="0"/>
      <w:divBdr>
        <w:top w:val="none" w:sz="0" w:space="0" w:color="auto"/>
        <w:left w:val="none" w:sz="0" w:space="0" w:color="auto"/>
        <w:bottom w:val="none" w:sz="0" w:space="0" w:color="auto"/>
        <w:right w:val="none" w:sz="0" w:space="0" w:color="auto"/>
      </w:divBdr>
    </w:div>
    <w:div w:id="327363566">
      <w:bodyDiv w:val="1"/>
      <w:marLeft w:val="0"/>
      <w:marRight w:val="0"/>
      <w:marTop w:val="0"/>
      <w:marBottom w:val="0"/>
      <w:divBdr>
        <w:top w:val="none" w:sz="0" w:space="0" w:color="auto"/>
        <w:left w:val="none" w:sz="0" w:space="0" w:color="auto"/>
        <w:bottom w:val="none" w:sz="0" w:space="0" w:color="auto"/>
        <w:right w:val="none" w:sz="0" w:space="0" w:color="auto"/>
      </w:divBdr>
    </w:div>
    <w:div w:id="359742493">
      <w:bodyDiv w:val="1"/>
      <w:marLeft w:val="0"/>
      <w:marRight w:val="0"/>
      <w:marTop w:val="0"/>
      <w:marBottom w:val="0"/>
      <w:divBdr>
        <w:top w:val="none" w:sz="0" w:space="0" w:color="auto"/>
        <w:left w:val="none" w:sz="0" w:space="0" w:color="auto"/>
        <w:bottom w:val="none" w:sz="0" w:space="0" w:color="auto"/>
        <w:right w:val="none" w:sz="0" w:space="0" w:color="auto"/>
      </w:divBdr>
    </w:div>
    <w:div w:id="484055693">
      <w:bodyDiv w:val="1"/>
      <w:marLeft w:val="0"/>
      <w:marRight w:val="0"/>
      <w:marTop w:val="0"/>
      <w:marBottom w:val="0"/>
      <w:divBdr>
        <w:top w:val="none" w:sz="0" w:space="0" w:color="auto"/>
        <w:left w:val="none" w:sz="0" w:space="0" w:color="auto"/>
        <w:bottom w:val="none" w:sz="0" w:space="0" w:color="auto"/>
        <w:right w:val="none" w:sz="0" w:space="0" w:color="auto"/>
      </w:divBdr>
    </w:div>
    <w:div w:id="493837171">
      <w:bodyDiv w:val="1"/>
      <w:marLeft w:val="0"/>
      <w:marRight w:val="0"/>
      <w:marTop w:val="0"/>
      <w:marBottom w:val="0"/>
      <w:divBdr>
        <w:top w:val="none" w:sz="0" w:space="0" w:color="auto"/>
        <w:left w:val="none" w:sz="0" w:space="0" w:color="auto"/>
        <w:bottom w:val="none" w:sz="0" w:space="0" w:color="auto"/>
        <w:right w:val="none" w:sz="0" w:space="0" w:color="auto"/>
      </w:divBdr>
    </w:div>
    <w:div w:id="515776852">
      <w:bodyDiv w:val="1"/>
      <w:marLeft w:val="0"/>
      <w:marRight w:val="0"/>
      <w:marTop w:val="0"/>
      <w:marBottom w:val="0"/>
      <w:divBdr>
        <w:top w:val="none" w:sz="0" w:space="0" w:color="auto"/>
        <w:left w:val="none" w:sz="0" w:space="0" w:color="auto"/>
        <w:bottom w:val="none" w:sz="0" w:space="0" w:color="auto"/>
        <w:right w:val="none" w:sz="0" w:space="0" w:color="auto"/>
      </w:divBdr>
    </w:div>
    <w:div w:id="517424931">
      <w:bodyDiv w:val="1"/>
      <w:marLeft w:val="0"/>
      <w:marRight w:val="0"/>
      <w:marTop w:val="0"/>
      <w:marBottom w:val="0"/>
      <w:divBdr>
        <w:top w:val="none" w:sz="0" w:space="0" w:color="auto"/>
        <w:left w:val="none" w:sz="0" w:space="0" w:color="auto"/>
        <w:bottom w:val="none" w:sz="0" w:space="0" w:color="auto"/>
        <w:right w:val="none" w:sz="0" w:space="0" w:color="auto"/>
      </w:divBdr>
    </w:div>
    <w:div w:id="543829917">
      <w:bodyDiv w:val="1"/>
      <w:marLeft w:val="0"/>
      <w:marRight w:val="0"/>
      <w:marTop w:val="0"/>
      <w:marBottom w:val="0"/>
      <w:divBdr>
        <w:top w:val="none" w:sz="0" w:space="0" w:color="auto"/>
        <w:left w:val="none" w:sz="0" w:space="0" w:color="auto"/>
        <w:bottom w:val="none" w:sz="0" w:space="0" w:color="auto"/>
        <w:right w:val="none" w:sz="0" w:space="0" w:color="auto"/>
      </w:divBdr>
    </w:div>
    <w:div w:id="873271192">
      <w:bodyDiv w:val="1"/>
      <w:marLeft w:val="0"/>
      <w:marRight w:val="0"/>
      <w:marTop w:val="0"/>
      <w:marBottom w:val="0"/>
      <w:divBdr>
        <w:top w:val="none" w:sz="0" w:space="0" w:color="auto"/>
        <w:left w:val="none" w:sz="0" w:space="0" w:color="auto"/>
        <w:bottom w:val="none" w:sz="0" w:space="0" w:color="auto"/>
        <w:right w:val="none" w:sz="0" w:space="0" w:color="auto"/>
      </w:divBdr>
    </w:div>
    <w:div w:id="1399864683">
      <w:bodyDiv w:val="1"/>
      <w:marLeft w:val="0"/>
      <w:marRight w:val="0"/>
      <w:marTop w:val="0"/>
      <w:marBottom w:val="0"/>
      <w:divBdr>
        <w:top w:val="none" w:sz="0" w:space="0" w:color="auto"/>
        <w:left w:val="none" w:sz="0" w:space="0" w:color="auto"/>
        <w:bottom w:val="none" w:sz="0" w:space="0" w:color="auto"/>
        <w:right w:val="none" w:sz="0" w:space="0" w:color="auto"/>
      </w:divBdr>
    </w:div>
    <w:div w:id="1582253465">
      <w:bodyDiv w:val="1"/>
      <w:marLeft w:val="0"/>
      <w:marRight w:val="0"/>
      <w:marTop w:val="0"/>
      <w:marBottom w:val="0"/>
      <w:divBdr>
        <w:top w:val="none" w:sz="0" w:space="0" w:color="auto"/>
        <w:left w:val="none" w:sz="0" w:space="0" w:color="auto"/>
        <w:bottom w:val="none" w:sz="0" w:space="0" w:color="auto"/>
        <w:right w:val="none" w:sz="0" w:space="0" w:color="auto"/>
      </w:divBdr>
    </w:div>
    <w:div w:id="197447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lombiacompra.gov.co/" TargetMode="External"/><Relationship Id="rId13" Type="http://schemas.openxmlformats.org/officeDocument/2006/relationships/hyperlink" Target="mailto:contratacionplaneacion@hotmail.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ntratacion@lebrija-santander.gov.c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lombiacompra.gov.c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lombiacompra.gov.co/" TargetMode="External"/><Relationship Id="rId4" Type="http://schemas.openxmlformats.org/officeDocument/2006/relationships/settings" Target="settings.xml"/><Relationship Id="rId9" Type="http://schemas.openxmlformats.org/officeDocument/2006/relationships/hyperlink" Target="http://www.colombiacompra.gov.co/" TargetMode="External"/><Relationship Id="rId14" Type="http://schemas.openxmlformats.org/officeDocument/2006/relationships/hyperlink" Target="http://www.colombiacomp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D0D55-A448-4A00-A1F3-E0D279144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1620</Words>
  <Characters>8910</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10509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Arys</dc:creator>
  <cp:lastModifiedBy>Arys</cp:lastModifiedBy>
  <cp:revision>5</cp:revision>
  <cp:lastPrinted>2015-02-25T14:57:00Z</cp:lastPrinted>
  <dcterms:created xsi:type="dcterms:W3CDTF">2015-09-23T14:31:00Z</dcterms:created>
  <dcterms:modified xsi:type="dcterms:W3CDTF">2015-10-08T15:59:00Z</dcterms:modified>
</cp:coreProperties>
</file>